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C2C0" w14:textId="77777777" w:rsidR="00D1078D" w:rsidRPr="00C02702" w:rsidRDefault="00AE6F8E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</w:p>
    <w:p w14:paraId="7F964605" w14:textId="1AA8E858" w:rsidR="00F051F2" w:rsidRPr="00441433" w:rsidRDefault="00F051F2" w:rsidP="00F051F2">
      <w:pPr>
        <w:rPr>
          <w:rFonts w:ascii="Calibri" w:hAnsi="Calibri"/>
          <w:sz w:val="23"/>
          <w:szCs w:val="23"/>
        </w:rPr>
      </w:pPr>
      <w:r w:rsidRPr="00441433">
        <w:rPr>
          <w:rFonts w:ascii="Calibri" w:hAnsi="Calibri"/>
          <w:sz w:val="23"/>
          <w:szCs w:val="23"/>
        </w:rPr>
        <w:t xml:space="preserve">This week in the Missouri Senate, we review </w:t>
      </w:r>
      <w:r w:rsidR="00332438" w:rsidRPr="00441433">
        <w:rPr>
          <w:rFonts w:ascii="Calibri" w:hAnsi="Calibri"/>
          <w:sz w:val="23"/>
          <w:szCs w:val="23"/>
        </w:rPr>
        <w:t>more legislation from this year that could return in the coming year</w:t>
      </w:r>
      <w:r w:rsidRPr="00441433">
        <w:rPr>
          <w:rFonts w:ascii="Calibri" w:hAnsi="Calibri"/>
          <w:sz w:val="23"/>
          <w:szCs w:val="23"/>
        </w:rPr>
        <w:t>…</w:t>
      </w:r>
    </w:p>
    <w:p w14:paraId="43091AD6" w14:textId="27C75D9E" w:rsidR="00F051F2" w:rsidRPr="00441433" w:rsidRDefault="00F051F2" w:rsidP="00AB3BA0">
      <w:pPr>
        <w:ind w:firstLine="720"/>
        <w:rPr>
          <w:rFonts w:ascii="Calibri" w:hAnsi="Calibri"/>
          <w:b/>
          <w:sz w:val="23"/>
          <w:szCs w:val="23"/>
        </w:rPr>
      </w:pPr>
      <w:r w:rsidRPr="00441433">
        <w:rPr>
          <w:rFonts w:ascii="Calibri" w:hAnsi="Calibri"/>
          <w:b/>
          <w:sz w:val="23"/>
          <w:szCs w:val="23"/>
        </w:rPr>
        <w:t>Nat Snd 1</w:t>
      </w:r>
      <w:r w:rsidR="007A55DA" w:rsidRPr="00441433">
        <w:rPr>
          <w:rFonts w:ascii="Calibri" w:hAnsi="Calibri"/>
          <w:b/>
          <w:sz w:val="23"/>
          <w:szCs w:val="23"/>
        </w:rPr>
        <w:tab/>
        <w:t>:</w:t>
      </w:r>
      <w:r w:rsidR="00332438" w:rsidRPr="00441433">
        <w:rPr>
          <w:rFonts w:ascii="Calibri" w:hAnsi="Calibri"/>
          <w:b/>
          <w:sz w:val="23"/>
          <w:szCs w:val="23"/>
        </w:rPr>
        <w:t>0</w:t>
      </w:r>
      <w:r w:rsidR="00451908">
        <w:rPr>
          <w:rFonts w:ascii="Calibri" w:hAnsi="Calibri"/>
          <w:b/>
          <w:sz w:val="23"/>
          <w:szCs w:val="23"/>
        </w:rPr>
        <w:t>4</w:t>
      </w:r>
      <w:r w:rsidR="007F4544" w:rsidRPr="00441433">
        <w:rPr>
          <w:rFonts w:ascii="Calibri" w:hAnsi="Calibri"/>
          <w:b/>
          <w:sz w:val="23"/>
          <w:szCs w:val="23"/>
        </w:rPr>
        <w:tab/>
        <w:t xml:space="preserve">Q: </w:t>
      </w:r>
      <w:r w:rsidR="00451908">
        <w:rPr>
          <w:rFonts w:ascii="Calibri" w:hAnsi="Calibri"/>
          <w:b/>
          <w:sz w:val="23"/>
          <w:szCs w:val="23"/>
        </w:rPr>
        <w:t>Senate Bill 84….</w:t>
      </w:r>
    </w:p>
    <w:p w14:paraId="4F5768AC" w14:textId="38F5A742" w:rsidR="007F4544" w:rsidRPr="00441433" w:rsidRDefault="00332438" w:rsidP="00F051F2">
      <w:pPr>
        <w:rPr>
          <w:rFonts w:ascii="Calibri" w:hAnsi="Calibri"/>
          <w:sz w:val="23"/>
          <w:szCs w:val="23"/>
        </w:rPr>
      </w:pPr>
      <w:hyperlink r:id="rId4" w:history="1">
        <w:r w:rsidRPr="00441433">
          <w:rPr>
            <w:rStyle w:val="Hyperlink"/>
            <w:rFonts w:ascii="Calibri" w:hAnsi="Calibri"/>
            <w:sz w:val="23"/>
            <w:szCs w:val="23"/>
          </w:rPr>
          <w:t>Senate Bill 84</w:t>
        </w:r>
      </w:hyperlink>
      <w:r w:rsidRPr="00441433">
        <w:rPr>
          <w:rFonts w:ascii="Calibri" w:hAnsi="Calibri"/>
          <w:sz w:val="23"/>
          <w:szCs w:val="23"/>
        </w:rPr>
        <w:t xml:space="preserve"> would have created the offense of tampering with an election official. This measure was pre-filed on Dec. 1 and heard by the </w:t>
      </w:r>
      <w:hyperlink r:id="rId5" w:history="1">
        <w:r w:rsidRPr="00441433">
          <w:rPr>
            <w:rStyle w:val="Hyperlink"/>
            <w:rFonts w:ascii="Calibri" w:hAnsi="Calibri"/>
            <w:sz w:val="23"/>
            <w:szCs w:val="23"/>
          </w:rPr>
          <w:t>Missouri Senate Local Government, Elections and Pensions Committee</w:t>
        </w:r>
      </w:hyperlink>
      <w:r w:rsidRPr="00441433">
        <w:rPr>
          <w:rFonts w:ascii="Calibri" w:hAnsi="Calibri"/>
          <w:sz w:val="23"/>
          <w:szCs w:val="23"/>
        </w:rPr>
        <w:t xml:space="preserve"> on Jan. 27.</w:t>
      </w:r>
    </w:p>
    <w:p w14:paraId="01F55C9A" w14:textId="54515FCC" w:rsidR="00332438" w:rsidRPr="00441433" w:rsidRDefault="00332438" w:rsidP="00F051F2">
      <w:pPr>
        <w:rPr>
          <w:rFonts w:ascii="Calibri" w:hAnsi="Calibri"/>
          <w:sz w:val="23"/>
          <w:szCs w:val="23"/>
        </w:rPr>
      </w:pPr>
      <w:r w:rsidRPr="00441433">
        <w:rPr>
          <w:rFonts w:ascii="Calibri" w:hAnsi="Calibri"/>
          <w:sz w:val="23"/>
          <w:szCs w:val="23"/>
        </w:rPr>
        <w:t>Senator Jamie Burger of Benton was the sponsor…</w:t>
      </w:r>
    </w:p>
    <w:p w14:paraId="14894A52" w14:textId="580D0480" w:rsidR="00332438" w:rsidRPr="00441433" w:rsidRDefault="00332438" w:rsidP="00F051F2">
      <w:pPr>
        <w:rPr>
          <w:rFonts w:ascii="Calibri" w:hAnsi="Calibri"/>
          <w:b/>
          <w:bCs/>
          <w:sz w:val="23"/>
          <w:szCs w:val="23"/>
        </w:rPr>
      </w:pPr>
      <w:r w:rsidRPr="00441433">
        <w:rPr>
          <w:rFonts w:ascii="Calibri" w:hAnsi="Calibri"/>
          <w:sz w:val="23"/>
          <w:szCs w:val="23"/>
        </w:rPr>
        <w:tab/>
      </w:r>
      <w:r w:rsidRPr="00441433">
        <w:rPr>
          <w:rFonts w:ascii="Calibri" w:hAnsi="Calibri"/>
          <w:b/>
          <w:bCs/>
          <w:sz w:val="23"/>
          <w:szCs w:val="23"/>
        </w:rPr>
        <w:t>Burger</w:t>
      </w:r>
      <w:r w:rsidRPr="00441433">
        <w:rPr>
          <w:rFonts w:ascii="Calibri" w:hAnsi="Calibri"/>
          <w:b/>
          <w:bCs/>
          <w:sz w:val="23"/>
          <w:szCs w:val="23"/>
        </w:rPr>
        <w:tab/>
      </w:r>
      <w:r w:rsidRPr="00441433">
        <w:rPr>
          <w:rFonts w:ascii="Calibri" w:hAnsi="Calibri"/>
          <w:b/>
          <w:bCs/>
          <w:sz w:val="23"/>
          <w:szCs w:val="23"/>
        </w:rPr>
        <w:tab/>
        <w:t>:31</w:t>
      </w:r>
      <w:r w:rsidRPr="00441433">
        <w:rPr>
          <w:rFonts w:ascii="Calibri" w:hAnsi="Calibri"/>
          <w:b/>
          <w:bCs/>
          <w:sz w:val="23"/>
          <w:szCs w:val="23"/>
        </w:rPr>
        <w:tab/>
        <w:t>Q: seasoned poll workers.</w:t>
      </w:r>
    </w:p>
    <w:p w14:paraId="5DE33A4F" w14:textId="4EDB84BD" w:rsidR="00332438" w:rsidRPr="00441433" w:rsidRDefault="00332438" w:rsidP="00F051F2">
      <w:pPr>
        <w:rPr>
          <w:rFonts w:ascii="Calibri" w:hAnsi="Calibri"/>
          <w:sz w:val="23"/>
          <w:szCs w:val="23"/>
        </w:rPr>
      </w:pPr>
      <w:r w:rsidRPr="00441433">
        <w:rPr>
          <w:rFonts w:ascii="Calibri" w:hAnsi="Calibri"/>
          <w:sz w:val="23"/>
          <w:szCs w:val="23"/>
        </w:rPr>
        <w:t>Where similar language could also be found in numerous other proposals, both in 2025 and ’24, none were successful either year.</w:t>
      </w:r>
      <w:r w:rsidR="008A61E9" w:rsidRPr="00441433">
        <w:rPr>
          <w:rFonts w:ascii="Calibri" w:hAnsi="Calibri"/>
          <w:sz w:val="23"/>
          <w:szCs w:val="23"/>
        </w:rPr>
        <w:t xml:space="preserve"> After Senate Bill 84 was voted “do pass” by the committee, the legislation was not brought to the full Missouri Senate for consideration…</w:t>
      </w:r>
    </w:p>
    <w:p w14:paraId="75601F00" w14:textId="470BFAEC" w:rsidR="00332438" w:rsidRPr="00441433" w:rsidRDefault="00332438" w:rsidP="00F051F2">
      <w:pPr>
        <w:rPr>
          <w:rFonts w:ascii="Calibri" w:hAnsi="Calibri"/>
          <w:b/>
          <w:bCs/>
          <w:sz w:val="23"/>
          <w:szCs w:val="23"/>
        </w:rPr>
      </w:pPr>
      <w:r w:rsidRPr="00441433">
        <w:rPr>
          <w:rFonts w:ascii="Calibri" w:hAnsi="Calibri"/>
          <w:sz w:val="23"/>
          <w:szCs w:val="23"/>
        </w:rPr>
        <w:tab/>
      </w:r>
      <w:r w:rsidRPr="00441433">
        <w:rPr>
          <w:rFonts w:ascii="Calibri" w:hAnsi="Calibri"/>
          <w:b/>
          <w:bCs/>
          <w:sz w:val="23"/>
          <w:szCs w:val="23"/>
        </w:rPr>
        <w:t>Nat Snd 2</w:t>
      </w:r>
      <w:r w:rsidRPr="00441433">
        <w:rPr>
          <w:rFonts w:ascii="Calibri" w:hAnsi="Calibri"/>
          <w:b/>
          <w:bCs/>
          <w:sz w:val="23"/>
          <w:szCs w:val="23"/>
        </w:rPr>
        <w:tab/>
        <w:t>:0</w:t>
      </w:r>
      <w:r w:rsidR="00451908">
        <w:rPr>
          <w:rFonts w:ascii="Calibri" w:hAnsi="Calibri"/>
          <w:b/>
          <w:bCs/>
          <w:sz w:val="23"/>
          <w:szCs w:val="23"/>
        </w:rPr>
        <w:t>4</w:t>
      </w:r>
      <w:r w:rsidRPr="00441433">
        <w:rPr>
          <w:rFonts w:ascii="Calibri" w:hAnsi="Calibri"/>
          <w:b/>
          <w:bCs/>
          <w:sz w:val="23"/>
          <w:szCs w:val="23"/>
        </w:rPr>
        <w:tab/>
        <w:t xml:space="preserve">Q: </w:t>
      </w:r>
      <w:r w:rsidR="00451908">
        <w:rPr>
          <w:rFonts w:ascii="Calibri" w:hAnsi="Calibri"/>
          <w:b/>
          <w:bCs/>
          <w:sz w:val="23"/>
          <w:szCs w:val="23"/>
        </w:rPr>
        <w:t>I move that….</w:t>
      </w:r>
    </w:p>
    <w:p w14:paraId="1A7FB25D" w14:textId="1C6EEF42" w:rsidR="00332438" w:rsidRPr="00441433" w:rsidRDefault="008A61E9" w:rsidP="00F051F2">
      <w:pPr>
        <w:rPr>
          <w:rFonts w:ascii="Calibri" w:hAnsi="Calibri"/>
          <w:sz w:val="23"/>
          <w:szCs w:val="23"/>
        </w:rPr>
      </w:pPr>
      <w:hyperlink r:id="rId6" w:history="1">
        <w:r w:rsidRPr="00441433">
          <w:rPr>
            <w:rStyle w:val="Hyperlink"/>
            <w:rFonts w:ascii="Calibri" w:hAnsi="Calibri"/>
            <w:sz w:val="23"/>
            <w:szCs w:val="23"/>
          </w:rPr>
          <w:t>Senate Bill 66</w:t>
        </w:r>
      </w:hyperlink>
      <w:r w:rsidRPr="00441433">
        <w:rPr>
          <w:rFonts w:ascii="Calibri" w:hAnsi="Calibri"/>
          <w:sz w:val="23"/>
          <w:szCs w:val="23"/>
        </w:rPr>
        <w:t xml:space="preserve"> would have modified provisions relating to the protection of children, vulnerable persons and animals. While this measure was </w:t>
      </w:r>
      <w:r w:rsidRPr="00441433">
        <w:rPr>
          <w:rFonts w:ascii="Calibri" w:hAnsi="Calibri"/>
          <w:i/>
          <w:iCs/>
          <w:sz w:val="23"/>
          <w:szCs w:val="23"/>
        </w:rPr>
        <w:t>not</w:t>
      </w:r>
      <w:r w:rsidRPr="00441433">
        <w:rPr>
          <w:rFonts w:ascii="Calibri" w:hAnsi="Calibri"/>
          <w:sz w:val="23"/>
          <w:szCs w:val="23"/>
        </w:rPr>
        <w:t xml:space="preserve"> successful, parts of it did go on to become law in </w:t>
      </w:r>
      <w:r w:rsidRPr="00441433">
        <w:rPr>
          <w:rFonts w:ascii="Calibri" w:hAnsi="Calibri"/>
          <w:i/>
          <w:iCs/>
          <w:sz w:val="23"/>
          <w:szCs w:val="23"/>
        </w:rPr>
        <w:t>other</w:t>
      </w:r>
      <w:r w:rsidRPr="00441433">
        <w:rPr>
          <w:rFonts w:ascii="Calibri" w:hAnsi="Calibri"/>
          <w:sz w:val="23"/>
          <w:szCs w:val="23"/>
        </w:rPr>
        <w:t xml:space="preserve"> proposals.</w:t>
      </w:r>
    </w:p>
    <w:p w14:paraId="5BD021B1" w14:textId="0356F26D" w:rsidR="008A61E9" w:rsidRPr="00441433" w:rsidRDefault="008A61E9" w:rsidP="00F051F2">
      <w:pPr>
        <w:rPr>
          <w:rFonts w:ascii="Calibri" w:hAnsi="Calibri"/>
          <w:sz w:val="23"/>
          <w:szCs w:val="23"/>
        </w:rPr>
      </w:pPr>
      <w:r w:rsidRPr="00441433">
        <w:rPr>
          <w:rFonts w:ascii="Calibri" w:hAnsi="Calibri"/>
          <w:sz w:val="23"/>
          <w:szCs w:val="23"/>
        </w:rPr>
        <w:t>Senator Tracy McCreery of St. Louis County was the sponsor…</w:t>
      </w:r>
    </w:p>
    <w:p w14:paraId="2466B47A" w14:textId="2403B467" w:rsidR="008A61E9" w:rsidRPr="00441433" w:rsidRDefault="008A61E9" w:rsidP="00F051F2">
      <w:pPr>
        <w:rPr>
          <w:rFonts w:ascii="Calibri" w:hAnsi="Calibri"/>
          <w:b/>
          <w:bCs/>
          <w:sz w:val="23"/>
          <w:szCs w:val="23"/>
        </w:rPr>
      </w:pPr>
      <w:r w:rsidRPr="00441433">
        <w:rPr>
          <w:rFonts w:ascii="Calibri" w:hAnsi="Calibri"/>
          <w:sz w:val="23"/>
          <w:szCs w:val="23"/>
        </w:rPr>
        <w:tab/>
      </w:r>
      <w:r w:rsidRPr="00441433">
        <w:rPr>
          <w:rFonts w:ascii="Calibri" w:hAnsi="Calibri"/>
          <w:b/>
          <w:bCs/>
          <w:sz w:val="23"/>
          <w:szCs w:val="23"/>
        </w:rPr>
        <w:t>McCreery</w:t>
      </w:r>
      <w:r w:rsidRPr="00441433">
        <w:rPr>
          <w:rFonts w:ascii="Calibri" w:hAnsi="Calibri"/>
          <w:b/>
          <w:bCs/>
          <w:sz w:val="23"/>
          <w:szCs w:val="23"/>
        </w:rPr>
        <w:tab/>
        <w:t>:31</w:t>
      </w:r>
      <w:r w:rsidRPr="00441433">
        <w:rPr>
          <w:rFonts w:ascii="Calibri" w:hAnsi="Calibri"/>
          <w:b/>
          <w:bCs/>
          <w:sz w:val="23"/>
          <w:szCs w:val="23"/>
        </w:rPr>
        <w:tab/>
        <w:t>Q: it less unconscionable.</w:t>
      </w:r>
    </w:p>
    <w:p w14:paraId="4776656B" w14:textId="1D94B266" w:rsidR="008A61E9" w:rsidRPr="00441433" w:rsidRDefault="008A61E9" w:rsidP="00F051F2">
      <w:pPr>
        <w:rPr>
          <w:rFonts w:ascii="Calibri" w:hAnsi="Calibri"/>
          <w:sz w:val="23"/>
          <w:szCs w:val="23"/>
        </w:rPr>
      </w:pPr>
      <w:r w:rsidRPr="00441433">
        <w:rPr>
          <w:rFonts w:ascii="Calibri" w:hAnsi="Calibri"/>
          <w:sz w:val="23"/>
          <w:szCs w:val="23"/>
        </w:rPr>
        <w:t xml:space="preserve">Missouri senators sent Senate Bill 66 to the Missouri House of Representatives on March 6, but the measure was unsuccessful there; however, certain elements were amended to other proposals, including extending the diaper bank tax credit; newborn safety incubators; accessibility of evidence in criminal cases; the pretrial witness protection program; </w:t>
      </w:r>
      <w:r w:rsidR="00441433" w:rsidRPr="00441433">
        <w:rPr>
          <w:rFonts w:ascii="Calibri" w:hAnsi="Calibri"/>
          <w:sz w:val="23"/>
          <w:szCs w:val="23"/>
        </w:rPr>
        <w:t>actions for childhood sexual offenses; sex trafficking; and closure of certain records relating to minors.</w:t>
      </w:r>
    </w:p>
    <w:p w14:paraId="6D5BA45E" w14:textId="312EEB56" w:rsidR="00441433" w:rsidRPr="00441433" w:rsidRDefault="00441433" w:rsidP="00F051F2">
      <w:pPr>
        <w:rPr>
          <w:rFonts w:ascii="Calibri" w:hAnsi="Calibri"/>
          <w:sz w:val="23"/>
          <w:szCs w:val="23"/>
        </w:rPr>
      </w:pPr>
      <w:r w:rsidRPr="00441433">
        <w:rPr>
          <w:rFonts w:ascii="Calibri" w:hAnsi="Calibri"/>
          <w:sz w:val="23"/>
          <w:szCs w:val="23"/>
        </w:rPr>
        <w:t>Next up for lawmakers will be assigning bill numbers to pre-filed legislation. By law, Missouri senators may start pre-filing legislation for the next regular legislative session starting on July 1. On Dec. 1, these measures begin receiving their official bill numbers for the upcoming regular legislative session.</w:t>
      </w:r>
    </w:p>
    <w:p w14:paraId="67575BA9" w14:textId="77777777" w:rsidR="002B1A13" w:rsidRPr="00441433" w:rsidRDefault="002B1A13" w:rsidP="002B1A13">
      <w:pPr>
        <w:rPr>
          <w:rFonts w:ascii="Calibri" w:hAnsi="Calibri"/>
          <w:sz w:val="23"/>
          <w:szCs w:val="23"/>
        </w:rPr>
      </w:pPr>
      <w:r w:rsidRPr="00441433">
        <w:rPr>
          <w:rFonts w:ascii="Calibri" w:hAnsi="Calibri"/>
          <w:sz w:val="23"/>
          <w:szCs w:val="23"/>
        </w:rPr>
        <w:t xml:space="preserve">And remember, you can follow these and other issues facing the Missouri Senate by visiting our website: </w:t>
      </w:r>
      <w:hyperlink r:id="rId7" w:history="1">
        <w:r w:rsidRPr="00441433">
          <w:rPr>
            <w:rStyle w:val="Hyperlink"/>
            <w:rFonts w:ascii="Calibri" w:hAnsi="Calibri"/>
            <w:sz w:val="23"/>
            <w:szCs w:val="23"/>
          </w:rPr>
          <w:t>senate.mo.gov</w:t>
        </w:r>
      </w:hyperlink>
      <w:r w:rsidRPr="00441433">
        <w:rPr>
          <w:rFonts w:ascii="Calibri" w:hAnsi="Calibri"/>
          <w:sz w:val="23"/>
          <w:szCs w:val="23"/>
        </w:rPr>
        <w:t>.</w:t>
      </w:r>
    </w:p>
    <w:p w14:paraId="1D643FAF" w14:textId="77777777" w:rsidR="00D30087" w:rsidRPr="00441433" w:rsidRDefault="00D30087">
      <w:pPr>
        <w:rPr>
          <w:sz w:val="23"/>
          <w:szCs w:val="23"/>
        </w:rPr>
      </w:pPr>
      <w:r w:rsidRPr="00441433">
        <w:rPr>
          <w:rFonts w:ascii="Calibri" w:hAnsi="Calibri"/>
          <w:sz w:val="23"/>
          <w:szCs w:val="23"/>
        </w:rPr>
        <w:t xml:space="preserve">Reporting </w:t>
      </w:r>
      <w:r w:rsidR="007428D8" w:rsidRPr="00441433">
        <w:rPr>
          <w:rFonts w:ascii="Calibri" w:hAnsi="Calibri"/>
          <w:sz w:val="23"/>
          <w:szCs w:val="23"/>
        </w:rPr>
        <w:t>from</w:t>
      </w:r>
      <w:r w:rsidRPr="00441433">
        <w:rPr>
          <w:rFonts w:ascii="Calibri" w:hAnsi="Calibri"/>
          <w:sz w:val="23"/>
          <w:szCs w:val="23"/>
        </w:rPr>
        <w:t xml:space="preserve"> the </w:t>
      </w:r>
      <w:r w:rsidR="007428D8" w:rsidRPr="00441433">
        <w:rPr>
          <w:rFonts w:ascii="Calibri" w:hAnsi="Calibri"/>
          <w:sz w:val="23"/>
          <w:szCs w:val="23"/>
        </w:rPr>
        <w:t>State Capitol</w:t>
      </w:r>
      <w:r w:rsidR="00530C5E" w:rsidRPr="00441433">
        <w:rPr>
          <w:rFonts w:ascii="Calibri" w:hAnsi="Calibri"/>
          <w:sz w:val="23"/>
          <w:szCs w:val="23"/>
        </w:rPr>
        <w:t>, I’m Dean Morgan.</w:t>
      </w:r>
    </w:p>
    <w:sectPr w:rsidR="00D30087" w:rsidRPr="00441433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77E9A"/>
    <w:rsid w:val="00202BDC"/>
    <w:rsid w:val="00284C42"/>
    <w:rsid w:val="002B0232"/>
    <w:rsid w:val="002B1A13"/>
    <w:rsid w:val="002E12AB"/>
    <w:rsid w:val="00301BCF"/>
    <w:rsid w:val="00332438"/>
    <w:rsid w:val="003C0B05"/>
    <w:rsid w:val="00441433"/>
    <w:rsid w:val="00444425"/>
    <w:rsid w:val="00451908"/>
    <w:rsid w:val="004C2612"/>
    <w:rsid w:val="00522830"/>
    <w:rsid w:val="00530C5E"/>
    <w:rsid w:val="0055150F"/>
    <w:rsid w:val="005D5427"/>
    <w:rsid w:val="007428D8"/>
    <w:rsid w:val="00781232"/>
    <w:rsid w:val="007A55DA"/>
    <w:rsid w:val="007F4544"/>
    <w:rsid w:val="00815EC9"/>
    <w:rsid w:val="00823A29"/>
    <w:rsid w:val="00842DAF"/>
    <w:rsid w:val="008A328F"/>
    <w:rsid w:val="008A61E9"/>
    <w:rsid w:val="008F722E"/>
    <w:rsid w:val="0094316F"/>
    <w:rsid w:val="00A460FC"/>
    <w:rsid w:val="00A6143E"/>
    <w:rsid w:val="00A6658D"/>
    <w:rsid w:val="00AB3BA0"/>
    <w:rsid w:val="00AB465F"/>
    <w:rsid w:val="00AD6F7C"/>
    <w:rsid w:val="00AE6F8E"/>
    <w:rsid w:val="00B23564"/>
    <w:rsid w:val="00B44781"/>
    <w:rsid w:val="00B6109C"/>
    <w:rsid w:val="00B80979"/>
    <w:rsid w:val="00B92A69"/>
    <w:rsid w:val="00BD3391"/>
    <w:rsid w:val="00BE4037"/>
    <w:rsid w:val="00C02702"/>
    <w:rsid w:val="00C1785B"/>
    <w:rsid w:val="00C35246"/>
    <w:rsid w:val="00C52AD9"/>
    <w:rsid w:val="00C64966"/>
    <w:rsid w:val="00D1078D"/>
    <w:rsid w:val="00D30087"/>
    <w:rsid w:val="00D60E22"/>
    <w:rsid w:val="00D70338"/>
    <w:rsid w:val="00DC3932"/>
    <w:rsid w:val="00DD3491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C52A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5info/bts_web/Bill.aspx?SessionType=R&amp;BillID=449" TargetMode="External"/><Relationship Id="rId5" Type="http://schemas.openxmlformats.org/officeDocument/2006/relationships/hyperlink" Target="https://www.senate.mo.gov/Committees/CommitteeDetails/40" TargetMode="External"/><Relationship Id="rId4" Type="http://schemas.openxmlformats.org/officeDocument/2006/relationships/hyperlink" Target="https://www.senate.mo.gov/25info/bts_web/Bill.aspx?SessionType=R&amp;BillID=1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4</cp:revision>
  <dcterms:created xsi:type="dcterms:W3CDTF">2025-11-05T22:11:00Z</dcterms:created>
  <dcterms:modified xsi:type="dcterms:W3CDTF">2025-11-14T21:34:00Z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