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D8C5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34C00603" w14:textId="6E1B4316" w:rsidR="00F051F2" w:rsidRPr="0000467B" w:rsidRDefault="00F051F2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 xml:space="preserve">This week in the Missouri Senate, we review </w:t>
      </w:r>
      <w:r w:rsidR="008C1128" w:rsidRPr="0000467B">
        <w:rPr>
          <w:rFonts w:ascii="Calibri" w:hAnsi="Calibri"/>
          <w:sz w:val="23"/>
          <w:szCs w:val="23"/>
        </w:rPr>
        <w:t>another new law that relates to taxes</w:t>
      </w:r>
      <w:r w:rsidRPr="0000467B">
        <w:rPr>
          <w:rFonts w:ascii="Calibri" w:hAnsi="Calibri"/>
          <w:sz w:val="23"/>
          <w:szCs w:val="23"/>
        </w:rPr>
        <w:t>…</w:t>
      </w:r>
    </w:p>
    <w:p w14:paraId="45B37216" w14:textId="592D2BA8" w:rsidR="00F051F2" w:rsidRPr="0000467B" w:rsidRDefault="00F051F2" w:rsidP="00AB3BA0">
      <w:pPr>
        <w:ind w:firstLine="720"/>
        <w:rPr>
          <w:rFonts w:ascii="Calibri" w:hAnsi="Calibri"/>
          <w:b/>
          <w:sz w:val="23"/>
          <w:szCs w:val="23"/>
        </w:rPr>
      </w:pPr>
      <w:r w:rsidRPr="0000467B">
        <w:rPr>
          <w:rFonts w:ascii="Calibri" w:hAnsi="Calibri"/>
          <w:b/>
          <w:sz w:val="23"/>
          <w:szCs w:val="23"/>
        </w:rPr>
        <w:t>Nat Snd</w:t>
      </w:r>
      <w:r w:rsidR="007A55DA" w:rsidRPr="0000467B">
        <w:rPr>
          <w:rFonts w:ascii="Calibri" w:hAnsi="Calibri"/>
          <w:b/>
          <w:sz w:val="23"/>
          <w:szCs w:val="23"/>
        </w:rPr>
        <w:tab/>
        <w:t>:</w:t>
      </w:r>
      <w:r w:rsidR="008C1128" w:rsidRPr="0000467B">
        <w:rPr>
          <w:rFonts w:ascii="Calibri" w:hAnsi="Calibri"/>
          <w:b/>
          <w:sz w:val="23"/>
          <w:szCs w:val="23"/>
        </w:rPr>
        <w:t>02</w:t>
      </w:r>
      <w:r w:rsidR="007F4544" w:rsidRPr="0000467B">
        <w:rPr>
          <w:rFonts w:ascii="Calibri" w:hAnsi="Calibri"/>
          <w:b/>
          <w:sz w:val="23"/>
          <w:szCs w:val="23"/>
        </w:rPr>
        <w:tab/>
        <w:t xml:space="preserve">Q: </w:t>
      </w:r>
      <w:r w:rsidR="00BF6361">
        <w:rPr>
          <w:rFonts w:ascii="Calibri" w:hAnsi="Calibri"/>
          <w:b/>
          <w:sz w:val="23"/>
          <w:szCs w:val="23"/>
        </w:rPr>
        <w:t>chairman, thank you….</w:t>
      </w:r>
    </w:p>
    <w:p w14:paraId="102C9D65" w14:textId="38AEE548" w:rsidR="007F4544" w:rsidRPr="0000467B" w:rsidRDefault="008C1128" w:rsidP="00F051F2">
      <w:pPr>
        <w:rPr>
          <w:rFonts w:ascii="Calibri" w:hAnsi="Calibri"/>
          <w:sz w:val="23"/>
          <w:szCs w:val="23"/>
        </w:rPr>
      </w:pPr>
      <w:hyperlink r:id="rId4" w:history="1">
        <w:r w:rsidRPr="0000467B">
          <w:rPr>
            <w:rStyle w:val="Hyperlink"/>
            <w:rFonts w:ascii="Calibri" w:hAnsi="Calibri"/>
            <w:sz w:val="23"/>
            <w:szCs w:val="23"/>
          </w:rPr>
          <w:t>Senate Bill 145</w:t>
        </w:r>
      </w:hyperlink>
      <w:r w:rsidRPr="0000467B">
        <w:rPr>
          <w:rFonts w:ascii="Calibri" w:hAnsi="Calibri"/>
          <w:sz w:val="23"/>
          <w:szCs w:val="23"/>
        </w:rPr>
        <w:t xml:space="preserve"> was pre-filed on Dec. 1; heard by the </w:t>
      </w:r>
      <w:hyperlink r:id="rId5" w:history="1">
        <w:r w:rsidRPr="0000467B">
          <w:rPr>
            <w:rStyle w:val="Hyperlink"/>
            <w:rFonts w:ascii="Calibri" w:hAnsi="Calibri"/>
            <w:sz w:val="23"/>
            <w:szCs w:val="23"/>
          </w:rPr>
          <w:t>Missouri Senate Economic and Workforce Development Committee</w:t>
        </w:r>
      </w:hyperlink>
      <w:r w:rsidRPr="0000467B">
        <w:rPr>
          <w:rFonts w:ascii="Calibri" w:hAnsi="Calibri"/>
          <w:sz w:val="23"/>
          <w:szCs w:val="23"/>
        </w:rPr>
        <w:t xml:space="preserve"> on Jan. 29; </w:t>
      </w:r>
      <w:r w:rsidR="005D61FF" w:rsidRPr="0000467B">
        <w:rPr>
          <w:rFonts w:ascii="Calibri" w:hAnsi="Calibri"/>
          <w:sz w:val="23"/>
          <w:szCs w:val="23"/>
        </w:rPr>
        <w:t>first considered by the entire Missouri Senate on Feb. 18; given first-round Missouri Senate approval the next day; sent to the Missouri House of Representatives the day following; sent to the executive branch on May 15; and signed into law on July 14.</w:t>
      </w:r>
    </w:p>
    <w:p w14:paraId="71132429" w14:textId="65674034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>Senator Mary Elizabeth Coleman of Arnold is the sponsor…</w:t>
      </w:r>
    </w:p>
    <w:p w14:paraId="1B1242F1" w14:textId="7AEB5504" w:rsidR="005D61FF" w:rsidRPr="0000467B" w:rsidRDefault="005D61FF" w:rsidP="00F051F2">
      <w:pPr>
        <w:rPr>
          <w:rFonts w:ascii="Calibri" w:hAnsi="Calibri"/>
          <w:b/>
          <w:bCs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ab/>
      </w:r>
      <w:r w:rsidRPr="0000467B">
        <w:rPr>
          <w:rFonts w:ascii="Calibri" w:hAnsi="Calibri"/>
          <w:b/>
          <w:bCs/>
          <w:sz w:val="23"/>
          <w:szCs w:val="23"/>
        </w:rPr>
        <w:t>Coleman</w:t>
      </w:r>
      <w:r w:rsidRPr="0000467B">
        <w:rPr>
          <w:rFonts w:ascii="Calibri" w:hAnsi="Calibri"/>
          <w:b/>
          <w:bCs/>
          <w:sz w:val="23"/>
          <w:szCs w:val="23"/>
        </w:rPr>
        <w:tab/>
        <w:t>:27</w:t>
      </w:r>
      <w:r w:rsidRPr="0000467B">
        <w:rPr>
          <w:rFonts w:ascii="Calibri" w:hAnsi="Calibri"/>
          <w:b/>
          <w:bCs/>
          <w:sz w:val="23"/>
          <w:szCs w:val="23"/>
        </w:rPr>
        <w:tab/>
        <w:t>Q: to the ninth-degree.</w:t>
      </w:r>
    </w:p>
    <w:p w14:paraId="396BC8D7" w14:textId="67E66B40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 xml:space="preserve">Where previous state law authorized cities to impose a business license tax upon businesses, the </w:t>
      </w:r>
      <w:r w:rsidRPr="0000467B">
        <w:rPr>
          <w:rFonts w:ascii="Calibri" w:hAnsi="Calibri"/>
          <w:i/>
          <w:iCs/>
          <w:sz w:val="23"/>
          <w:szCs w:val="23"/>
        </w:rPr>
        <w:t>new</w:t>
      </w:r>
      <w:r w:rsidRPr="0000467B">
        <w:rPr>
          <w:rFonts w:ascii="Calibri" w:hAnsi="Calibri"/>
          <w:sz w:val="23"/>
          <w:szCs w:val="23"/>
        </w:rPr>
        <w:t xml:space="preserve"> law says no city can require a business license for any enterprise owned by a person aged 18 years or younger.</w:t>
      </w:r>
    </w:p>
    <w:p w14:paraId="5283935D" w14:textId="6DF53130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>During January’s committee hearing on this legislation, Sen. Barbara Anne Washington of Kansas City told the sponsor she sees some merit in this proposal…</w:t>
      </w:r>
    </w:p>
    <w:p w14:paraId="58D69DBE" w14:textId="1EE61FBB" w:rsidR="005D61FF" w:rsidRPr="0000467B" w:rsidRDefault="005D61FF" w:rsidP="00F051F2">
      <w:pPr>
        <w:rPr>
          <w:rFonts w:ascii="Calibri" w:hAnsi="Calibri"/>
          <w:b/>
          <w:bCs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ab/>
      </w:r>
      <w:r w:rsidRPr="0000467B">
        <w:rPr>
          <w:rFonts w:ascii="Calibri" w:hAnsi="Calibri"/>
          <w:b/>
          <w:bCs/>
          <w:sz w:val="23"/>
          <w:szCs w:val="23"/>
        </w:rPr>
        <w:t>Washington</w:t>
      </w:r>
      <w:r w:rsidRPr="0000467B">
        <w:rPr>
          <w:rFonts w:ascii="Calibri" w:hAnsi="Calibri"/>
          <w:b/>
          <w:bCs/>
          <w:sz w:val="23"/>
          <w:szCs w:val="23"/>
        </w:rPr>
        <w:tab/>
        <w:t>:24</w:t>
      </w:r>
      <w:r w:rsidRPr="0000467B">
        <w:rPr>
          <w:rFonts w:ascii="Calibri" w:hAnsi="Calibri"/>
          <w:b/>
          <w:bCs/>
          <w:sz w:val="23"/>
          <w:szCs w:val="23"/>
        </w:rPr>
        <w:tab/>
        <w:t>Q: themselves a living.</w:t>
      </w:r>
    </w:p>
    <w:p w14:paraId="72CC67AD" w14:textId="232D685A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>Senate Bill 145 became law on Aug. 28.</w:t>
      </w:r>
    </w:p>
    <w:p w14:paraId="16A09991" w14:textId="6444114D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>In the meantime, the interim is beginning to wind down for Missouri senators. The interim is the time between sessions. Lawmakers continue to pre-file legislation for the next regular legislative session. These measures will receive their official bill numbers starting on Dec. 1. The next regular legislative session will start in January.</w:t>
      </w:r>
    </w:p>
    <w:p w14:paraId="3B144919" w14:textId="30EFD539" w:rsidR="005D61FF" w:rsidRPr="0000467B" w:rsidRDefault="005D61FF" w:rsidP="00F051F2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 xml:space="preserve">At the same time, another committee hearing is set to be held. The </w:t>
      </w:r>
      <w:hyperlink r:id="rId6" w:history="1">
        <w:r w:rsidRPr="0000467B">
          <w:rPr>
            <w:rStyle w:val="Hyperlink"/>
            <w:rFonts w:ascii="Calibri" w:hAnsi="Calibri"/>
            <w:sz w:val="23"/>
            <w:szCs w:val="23"/>
          </w:rPr>
          <w:t>Missouri Senate Select Committee on Property Taxes and the State Tax Commission</w:t>
        </w:r>
      </w:hyperlink>
      <w:r w:rsidRPr="0000467B">
        <w:rPr>
          <w:rFonts w:ascii="Calibri" w:hAnsi="Calibri"/>
          <w:sz w:val="23"/>
          <w:szCs w:val="23"/>
        </w:rPr>
        <w:t xml:space="preserve"> plans to hold another hearing on Monday afternoon at the Capitol. </w:t>
      </w:r>
      <w:r w:rsidR="00C96336" w:rsidRPr="0000467B">
        <w:rPr>
          <w:rFonts w:ascii="Calibri" w:hAnsi="Calibri"/>
          <w:sz w:val="23"/>
          <w:szCs w:val="23"/>
        </w:rPr>
        <w:t xml:space="preserve">This panel has met previously. Members heard from different entities earlier this year. This committee is one of many select committees, each of which has a specific task assigned that may result in legislation that could be considered as early as next year. The others are the </w:t>
      </w:r>
      <w:hyperlink r:id="rId7" w:history="1">
        <w:r w:rsidR="00C96336" w:rsidRPr="0000467B">
          <w:rPr>
            <w:rStyle w:val="Hyperlink"/>
            <w:rFonts w:ascii="Calibri" w:hAnsi="Calibri"/>
            <w:sz w:val="23"/>
            <w:szCs w:val="23"/>
          </w:rPr>
          <w:t>Missouri Senate Select Committee on Equal Protection and DEI</w:t>
        </w:r>
      </w:hyperlink>
      <w:r w:rsidR="00C96336" w:rsidRPr="0000467B">
        <w:rPr>
          <w:rFonts w:ascii="Calibri" w:hAnsi="Calibri"/>
          <w:sz w:val="23"/>
          <w:szCs w:val="23"/>
        </w:rPr>
        <w:t xml:space="preserve">, and the </w:t>
      </w:r>
      <w:hyperlink r:id="rId8" w:history="1">
        <w:r w:rsidR="00C96336" w:rsidRPr="0000467B">
          <w:rPr>
            <w:rStyle w:val="Hyperlink"/>
            <w:rFonts w:ascii="Calibri" w:hAnsi="Calibri"/>
            <w:sz w:val="23"/>
            <w:szCs w:val="23"/>
          </w:rPr>
          <w:t>Missouri Senate Select Committee on Government Modernization and Transformation</w:t>
        </w:r>
      </w:hyperlink>
      <w:r w:rsidR="00C96336" w:rsidRPr="0000467B">
        <w:rPr>
          <w:rFonts w:ascii="Calibri" w:hAnsi="Calibri"/>
          <w:sz w:val="23"/>
          <w:szCs w:val="23"/>
        </w:rPr>
        <w:t>.</w:t>
      </w:r>
    </w:p>
    <w:p w14:paraId="1A9EF8A5" w14:textId="77777777" w:rsidR="002B1A13" w:rsidRPr="0000467B" w:rsidRDefault="002B1A13" w:rsidP="002B1A13">
      <w:pPr>
        <w:rPr>
          <w:rFonts w:ascii="Calibri" w:hAnsi="Calibri"/>
          <w:sz w:val="23"/>
          <w:szCs w:val="23"/>
        </w:rPr>
      </w:pPr>
      <w:r w:rsidRPr="0000467B">
        <w:rPr>
          <w:rFonts w:ascii="Calibri" w:hAnsi="Calibri"/>
          <w:sz w:val="23"/>
          <w:szCs w:val="23"/>
        </w:rPr>
        <w:t xml:space="preserve">And remember, you can follow these and other issues facing the Missouri Senate by visiting our website: </w:t>
      </w:r>
      <w:hyperlink r:id="rId9" w:history="1">
        <w:r w:rsidRPr="0000467B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00467B">
        <w:rPr>
          <w:rFonts w:ascii="Calibri" w:hAnsi="Calibri"/>
          <w:sz w:val="23"/>
          <w:szCs w:val="23"/>
        </w:rPr>
        <w:t>.</w:t>
      </w:r>
    </w:p>
    <w:p w14:paraId="5FB59A52" w14:textId="77777777" w:rsidR="00D30087" w:rsidRDefault="00D30087">
      <w:r w:rsidRPr="0000467B">
        <w:rPr>
          <w:rFonts w:ascii="Calibri" w:hAnsi="Calibri"/>
          <w:sz w:val="23"/>
          <w:szCs w:val="23"/>
        </w:rPr>
        <w:t xml:space="preserve">Reporting </w:t>
      </w:r>
      <w:r w:rsidR="007428D8" w:rsidRPr="0000467B">
        <w:rPr>
          <w:rFonts w:ascii="Calibri" w:hAnsi="Calibri"/>
          <w:sz w:val="23"/>
          <w:szCs w:val="23"/>
        </w:rPr>
        <w:t>from</w:t>
      </w:r>
      <w:r w:rsidRPr="0000467B">
        <w:rPr>
          <w:rFonts w:ascii="Calibri" w:hAnsi="Calibri"/>
          <w:sz w:val="23"/>
          <w:szCs w:val="23"/>
        </w:rPr>
        <w:t xml:space="preserve"> the </w:t>
      </w:r>
      <w:r w:rsidR="007428D8" w:rsidRPr="0000467B">
        <w:rPr>
          <w:rFonts w:ascii="Calibri" w:hAnsi="Calibri"/>
          <w:sz w:val="23"/>
          <w:szCs w:val="23"/>
        </w:rPr>
        <w:t>State Capitol</w:t>
      </w:r>
      <w:r w:rsidR="00530C5E" w:rsidRPr="0000467B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0467B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30C5E"/>
    <w:rsid w:val="0055150F"/>
    <w:rsid w:val="005D5427"/>
    <w:rsid w:val="005D61FF"/>
    <w:rsid w:val="007428D8"/>
    <w:rsid w:val="00781232"/>
    <w:rsid w:val="007A55DA"/>
    <w:rsid w:val="007F4544"/>
    <w:rsid w:val="00815EC9"/>
    <w:rsid w:val="00823A29"/>
    <w:rsid w:val="00842DAF"/>
    <w:rsid w:val="008664A1"/>
    <w:rsid w:val="008A328F"/>
    <w:rsid w:val="008C1128"/>
    <w:rsid w:val="008D6783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AF085A"/>
    <w:rsid w:val="00B23564"/>
    <w:rsid w:val="00B44781"/>
    <w:rsid w:val="00B80979"/>
    <w:rsid w:val="00B92A69"/>
    <w:rsid w:val="00BD3391"/>
    <w:rsid w:val="00BE4037"/>
    <w:rsid w:val="00BF6361"/>
    <w:rsid w:val="00C02702"/>
    <w:rsid w:val="00C1785B"/>
    <w:rsid w:val="00C35246"/>
    <w:rsid w:val="00C52AD9"/>
    <w:rsid w:val="00C64966"/>
    <w:rsid w:val="00C96336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000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Committees/CommitteeDetails/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Committees/CommitteeDetails/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Committees/CommitteeDetails/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Committees/CommitteeDetails/8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435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2025-10-14T19:52:00Z</dcterms:created>
  <dcterms:modified xsi:type="dcterms:W3CDTF">2025-10-17T21:51:00Z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