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A11656">
        <w:rPr>
          <w:rFonts w:asciiTheme="majorHAnsi" w:hAnsiTheme="majorHAnsi"/>
          <w:b/>
          <w:color w:val="000099"/>
          <w:sz w:val="28"/>
          <w:szCs w:val="28"/>
        </w:rPr>
        <w:t>Capital Gains Taxes</w:t>
      </w:r>
    </w:p>
    <w:p w:rsidR="00F64FD8" w:rsidRDefault="00F64FD8" w:rsidP="00F64FD8">
      <w:pPr>
        <w:rPr>
          <w:rFonts w:ascii="Calibri" w:hAnsi="Calibri"/>
        </w:rPr>
      </w:pPr>
      <w:r>
        <w:rPr>
          <w:rFonts w:ascii="Calibri" w:hAnsi="Calibri"/>
        </w:rPr>
        <w:t xml:space="preserve">Missouri senators spend time discussing </w:t>
      </w:r>
      <w:hyperlink r:id="rId4" w:history="1">
        <w:r w:rsidRPr="00DA54C2">
          <w:rPr>
            <w:rStyle w:val="Hyperlink"/>
            <w:rFonts w:ascii="Calibri" w:hAnsi="Calibri"/>
          </w:rPr>
          <w:t>House Bills 594 &amp; 508</w:t>
        </w:r>
      </w:hyperlink>
      <w:r>
        <w:rPr>
          <w:rFonts w:ascii="Calibri" w:hAnsi="Calibri"/>
        </w:rPr>
        <w:t>.</w:t>
      </w:r>
    </w:p>
    <w:p w:rsidR="00F64FD8" w:rsidRDefault="00F64FD8" w:rsidP="00F64FD8">
      <w:pPr>
        <w:rPr>
          <w:rFonts w:ascii="Calibri" w:hAnsi="Calibri"/>
        </w:rPr>
      </w:pPr>
      <w:r>
        <w:rPr>
          <w:rFonts w:ascii="Calibri" w:hAnsi="Calibri"/>
        </w:rPr>
        <w:t>Senator Curtis Trent of Battlefield is the bill handler.</w:t>
      </w:r>
    </w:p>
    <w:p w:rsidR="00F64FD8" w:rsidRDefault="00F64FD8" w:rsidP="00F64FD8">
      <w:pPr>
        <w:rPr>
          <w:rFonts w:ascii="Calibri" w:hAnsi="Calibri"/>
          <w:iCs/>
        </w:rPr>
      </w:pPr>
      <w:r>
        <w:rPr>
          <w:rFonts w:ascii="Calibri" w:hAnsi="Calibri"/>
        </w:rPr>
        <w:t>He says this measure would a</w:t>
      </w:r>
      <w:r w:rsidRPr="00DA54C2">
        <w:rPr>
          <w:rFonts w:ascii="Calibri" w:hAnsi="Calibri"/>
          <w:iCs/>
        </w:rPr>
        <w:t>uthorize an income tax deduction for capital gains</w:t>
      </w:r>
      <w:r>
        <w:rPr>
          <w:rFonts w:ascii="Calibri" w:hAnsi="Calibri"/>
          <w:iCs/>
        </w:rPr>
        <w:t>…</w:t>
      </w:r>
    </w:p>
    <w:p w:rsidR="00F64FD8" w:rsidRPr="00DA54C2" w:rsidRDefault="00F64FD8" w:rsidP="00F64FD8">
      <w:pPr>
        <w:rPr>
          <w:rFonts w:ascii="Calibri" w:hAnsi="Calibri"/>
          <w:b/>
          <w:iCs/>
        </w:rPr>
      </w:pPr>
      <w:r>
        <w:rPr>
          <w:rFonts w:ascii="Calibri" w:hAnsi="Calibri"/>
          <w:iCs/>
        </w:rPr>
        <w:tab/>
      </w:r>
      <w:r w:rsidRPr="00DA54C2">
        <w:rPr>
          <w:rFonts w:ascii="Calibri" w:hAnsi="Calibri"/>
          <w:b/>
          <w:iCs/>
        </w:rPr>
        <w:t>Trent</w:t>
      </w:r>
      <w:r w:rsidRPr="00DA54C2">
        <w:rPr>
          <w:rFonts w:ascii="Calibri" w:hAnsi="Calibri"/>
          <w:b/>
          <w:iCs/>
        </w:rPr>
        <w:tab/>
      </w:r>
      <w:r w:rsidRPr="00DA54C2">
        <w:rPr>
          <w:rFonts w:ascii="Calibri" w:hAnsi="Calibri"/>
          <w:b/>
          <w:iCs/>
        </w:rPr>
        <w:tab/>
      </w:r>
      <w:proofErr w:type="gramStart"/>
      <w:r w:rsidRPr="00DA54C2">
        <w:rPr>
          <w:rFonts w:ascii="Calibri" w:hAnsi="Calibri"/>
          <w:b/>
          <w:iCs/>
        </w:rPr>
        <w:t>:09</w:t>
      </w:r>
      <w:proofErr w:type="gramEnd"/>
      <w:r w:rsidRPr="00DA54C2">
        <w:rPr>
          <w:rFonts w:ascii="Calibri" w:hAnsi="Calibri"/>
          <w:b/>
          <w:iCs/>
        </w:rPr>
        <w:tab/>
        <w:t>Q: over the decades.</w:t>
      </w:r>
    </w:p>
    <w:p w:rsidR="00F64FD8" w:rsidRDefault="00F64FD8" w:rsidP="00F64FD8">
      <w:pPr>
        <w:rPr>
          <w:rFonts w:ascii="Calibri" w:hAnsi="Calibri"/>
        </w:rPr>
      </w:pPr>
      <w:r>
        <w:rPr>
          <w:rFonts w:ascii="Calibri" w:hAnsi="Calibri"/>
        </w:rPr>
        <w:t xml:space="preserve">But Missouri Senate Minority Floor Leader Doug Beck of Affton says there is no </w:t>
      </w:r>
      <w:r w:rsidRPr="00DA54C2">
        <w:rPr>
          <w:rFonts w:ascii="Calibri" w:hAnsi="Calibri"/>
          <w:i/>
        </w:rPr>
        <w:t>state</w:t>
      </w:r>
      <w:r>
        <w:rPr>
          <w:rFonts w:ascii="Calibri" w:hAnsi="Calibri"/>
        </w:rPr>
        <w:t xml:space="preserve"> capital gains tax, since Missouri uses the income tax rate for this…</w:t>
      </w:r>
    </w:p>
    <w:p w:rsidR="00F64FD8" w:rsidRPr="00DA54C2" w:rsidRDefault="00F64FD8" w:rsidP="00F64FD8">
      <w:pPr>
        <w:rPr>
          <w:rFonts w:ascii="Calibri" w:hAnsi="Calibri"/>
          <w:b/>
        </w:rPr>
      </w:pPr>
      <w:r>
        <w:rPr>
          <w:rFonts w:ascii="Calibri" w:hAnsi="Calibri"/>
        </w:rPr>
        <w:tab/>
      </w:r>
      <w:r>
        <w:rPr>
          <w:rFonts w:ascii="Calibri" w:hAnsi="Calibri"/>
          <w:b/>
        </w:rPr>
        <w:t>Beck</w:t>
      </w:r>
      <w:r w:rsidRPr="00DA54C2">
        <w:rPr>
          <w:rFonts w:ascii="Calibri" w:hAnsi="Calibri"/>
          <w:b/>
        </w:rPr>
        <w:tab/>
      </w:r>
      <w:r w:rsidRPr="00DA54C2">
        <w:rPr>
          <w:rFonts w:ascii="Calibri" w:hAnsi="Calibri"/>
          <w:b/>
        </w:rPr>
        <w:tab/>
      </w:r>
      <w:proofErr w:type="gramStart"/>
      <w:r w:rsidRPr="00DA54C2">
        <w:rPr>
          <w:rFonts w:ascii="Calibri" w:hAnsi="Calibri"/>
          <w:b/>
        </w:rPr>
        <w:t>:07</w:t>
      </w:r>
      <w:proofErr w:type="gramEnd"/>
      <w:r w:rsidRPr="00DA54C2">
        <w:rPr>
          <w:rFonts w:ascii="Calibri" w:hAnsi="Calibri"/>
          <w:b/>
        </w:rPr>
        <w:tab/>
        <w:t>Q: this bill does.</w:t>
      </w:r>
    </w:p>
    <w:p w:rsidR="001C5015" w:rsidRDefault="00F64FD8" w:rsidP="00F64FD8">
      <w:pPr>
        <w:rPr>
          <w:rFonts w:ascii="Calibri" w:hAnsi="Calibri"/>
        </w:rPr>
      </w:pPr>
      <w:r>
        <w:rPr>
          <w:rFonts w:ascii="Calibri" w:hAnsi="Calibri"/>
        </w:rPr>
        <w:t>House Bills 594 &amp; 508 has been set aside for future consideration.</w:t>
      </w:r>
    </w:p>
    <w:p w:rsidR="00F64FD8" w:rsidRDefault="00F64FD8" w:rsidP="00F64FD8">
      <w:pPr>
        <w:rPr>
          <w:rFonts w:ascii="Calibri" w:hAnsi="Calibri"/>
        </w:rPr>
      </w:pPr>
      <w:r>
        <w:rPr>
          <w:rFonts w:ascii="Calibri" w:hAnsi="Calibri"/>
        </w:rPr>
        <w:t>Lawmakers are now in the 10th week of the First Regular Session of the 103rd General Assembly. Missouri senators will step away from the Capitol next week for their annual mid-session recess. When they return, there will be eight weeks left in this year’s regular legislative session.</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F0C55">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2F0C55"/>
    <w:rsid w:val="00301BCF"/>
    <w:rsid w:val="003C0B05"/>
    <w:rsid w:val="004C2612"/>
    <w:rsid w:val="00522830"/>
    <w:rsid w:val="005835C8"/>
    <w:rsid w:val="005D5427"/>
    <w:rsid w:val="00681AAB"/>
    <w:rsid w:val="007428D8"/>
    <w:rsid w:val="007668CD"/>
    <w:rsid w:val="0078056D"/>
    <w:rsid w:val="00781232"/>
    <w:rsid w:val="00815EC9"/>
    <w:rsid w:val="00823A29"/>
    <w:rsid w:val="0083279E"/>
    <w:rsid w:val="00842DAF"/>
    <w:rsid w:val="008A328F"/>
    <w:rsid w:val="008F722E"/>
    <w:rsid w:val="0094316F"/>
    <w:rsid w:val="00A11656"/>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 w:val="00F6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5D50"/>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use.mo.gov/Bill.aspx?bill=HB594&amp;year=2025&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2025-03-12T13:39:00Z</dcterms:created>
  <dcterms:modified xsi:type="dcterms:W3CDTF">2025-03-12T15:19:00Z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