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A3BC3">
        <w:rPr>
          <w:rFonts w:asciiTheme="majorHAnsi" w:hAnsiTheme="majorHAnsi"/>
          <w:b/>
          <w:color w:val="000099"/>
          <w:sz w:val="28"/>
          <w:szCs w:val="28"/>
        </w:rPr>
        <w:t>Committee Hearings Begin</w:t>
      </w:r>
    </w:p>
    <w:p w:rsidR="009A34D9" w:rsidRDefault="009A34D9" w:rsidP="009A34D9">
      <w:pPr>
        <w:rPr>
          <w:rFonts w:ascii="Calibri" w:hAnsi="Calibri"/>
        </w:rPr>
      </w:pPr>
      <w:r>
        <w:rPr>
          <w:rFonts w:ascii="Calibri" w:hAnsi="Calibri"/>
        </w:rPr>
        <w:t xml:space="preserve">The first panel to gavel in this year is the </w:t>
      </w:r>
      <w:hyperlink r:id="rId4" w:history="1">
        <w:r w:rsidRPr="006E35AA">
          <w:rPr>
            <w:rStyle w:val="Hyperlink"/>
            <w:rFonts w:ascii="Calibri" w:hAnsi="Calibri"/>
          </w:rPr>
          <w:t>Missouri Senate General Laws Committee</w:t>
        </w:r>
      </w:hyperlink>
      <w:r>
        <w:rPr>
          <w:rFonts w:ascii="Calibri" w:hAnsi="Calibri"/>
        </w:rPr>
        <w:t>.</w:t>
      </w:r>
    </w:p>
    <w:p w:rsidR="009A34D9" w:rsidRDefault="009A34D9" w:rsidP="009A34D9">
      <w:pPr>
        <w:rPr>
          <w:rFonts w:ascii="Calibri" w:hAnsi="Calibri"/>
        </w:rPr>
      </w:pPr>
      <w:r>
        <w:rPr>
          <w:rFonts w:ascii="Calibri" w:hAnsi="Calibri"/>
        </w:rPr>
        <w:t>Senator Curtis Trent of Battlefield is the chair.</w:t>
      </w:r>
    </w:p>
    <w:p w:rsidR="009A34D9" w:rsidRDefault="009A34D9" w:rsidP="009A34D9">
      <w:pPr>
        <w:rPr>
          <w:rFonts w:ascii="Calibri" w:hAnsi="Calibri"/>
        </w:rPr>
      </w:pPr>
      <w:r>
        <w:rPr>
          <w:rFonts w:ascii="Calibri" w:hAnsi="Calibri"/>
        </w:rPr>
        <w:t xml:space="preserve">He also sponsors the first measure the panel heard on Tuesday afternoon: </w:t>
      </w:r>
      <w:hyperlink r:id="rId5" w:history="1">
        <w:r w:rsidRPr="006E35AA">
          <w:rPr>
            <w:rStyle w:val="Hyperlink"/>
            <w:rFonts w:ascii="Calibri" w:hAnsi="Calibri"/>
          </w:rPr>
          <w:t>Senate Bill 47</w:t>
        </w:r>
      </w:hyperlink>
      <w:r>
        <w:rPr>
          <w:rFonts w:ascii="Calibri" w:hAnsi="Calibri"/>
        </w:rPr>
        <w:t>, which would a</w:t>
      </w:r>
      <w:r w:rsidRPr="006E35AA">
        <w:rPr>
          <w:rFonts w:ascii="Calibri" w:hAnsi="Calibri"/>
        </w:rPr>
        <w:t>mend</w:t>
      </w:r>
      <w:r>
        <w:rPr>
          <w:rFonts w:ascii="Calibri" w:hAnsi="Calibri"/>
        </w:rPr>
        <w:t xml:space="preserve"> a</w:t>
      </w:r>
      <w:r w:rsidRPr="006E35AA">
        <w:rPr>
          <w:rFonts w:ascii="Calibri" w:hAnsi="Calibri"/>
        </w:rPr>
        <w:t xml:space="preserve"> Supreme Court </w:t>
      </w:r>
      <w:r>
        <w:rPr>
          <w:rFonts w:ascii="Calibri" w:hAnsi="Calibri"/>
        </w:rPr>
        <w:t>ruling</w:t>
      </w:r>
      <w:r w:rsidRPr="006E35AA">
        <w:rPr>
          <w:rFonts w:ascii="Calibri" w:hAnsi="Calibri"/>
        </w:rPr>
        <w:t xml:space="preserve"> relating to class actions</w:t>
      </w:r>
      <w:r>
        <w:rPr>
          <w:rFonts w:ascii="Calibri" w:hAnsi="Calibri"/>
        </w:rPr>
        <w:t>…</w:t>
      </w:r>
    </w:p>
    <w:p w:rsidR="009A34D9" w:rsidRPr="006E35AA" w:rsidRDefault="009A34D9" w:rsidP="009A34D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E35AA">
        <w:rPr>
          <w:rFonts w:ascii="Calibri" w:hAnsi="Calibri"/>
          <w:b/>
        </w:rPr>
        <w:t>Trent</w:t>
      </w:r>
      <w:r w:rsidRPr="006E35AA">
        <w:rPr>
          <w:rFonts w:ascii="Calibri" w:hAnsi="Calibri"/>
          <w:b/>
        </w:rPr>
        <w:tab/>
      </w:r>
      <w:r w:rsidRPr="006E35AA">
        <w:rPr>
          <w:rFonts w:ascii="Calibri" w:hAnsi="Calibri"/>
          <w:b/>
        </w:rPr>
        <w:tab/>
      </w:r>
      <w:proofErr w:type="gramStart"/>
      <w:r w:rsidRPr="006E35AA">
        <w:rPr>
          <w:rFonts w:ascii="Calibri" w:hAnsi="Calibri"/>
          <w:b/>
        </w:rPr>
        <w:t>:09</w:t>
      </w:r>
      <w:proofErr w:type="gramEnd"/>
      <w:r w:rsidRPr="006E35AA">
        <w:rPr>
          <w:rFonts w:ascii="Calibri" w:hAnsi="Calibri"/>
          <w:b/>
        </w:rPr>
        <w:tab/>
        <w:t>Q: adopted in 2018.</w:t>
      </w:r>
    </w:p>
    <w:p w:rsidR="009A34D9" w:rsidRDefault="009A34D9" w:rsidP="009A34D9">
      <w:pPr>
        <w:rPr>
          <w:rFonts w:ascii="Calibri" w:hAnsi="Calibri"/>
        </w:rPr>
      </w:pPr>
      <w:r>
        <w:rPr>
          <w:rFonts w:ascii="Calibri" w:hAnsi="Calibri"/>
        </w:rPr>
        <w:t>During lengthy testimony, Sen. Stephen Webber of Columbia asked about this decision’s impact on agriculture…</w:t>
      </w:r>
    </w:p>
    <w:p w:rsidR="009A34D9" w:rsidRPr="006E35AA" w:rsidRDefault="009A34D9" w:rsidP="009A34D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Webber</w:t>
      </w:r>
      <w:r w:rsidRPr="006E35AA">
        <w:rPr>
          <w:rFonts w:ascii="Calibri" w:hAnsi="Calibri"/>
          <w:b/>
        </w:rPr>
        <w:tab/>
      </w:r>
      <w:proofErr w:type="gramStart"/>
      <w:r w:rsidRPr="006E35AA">
        <w:rPr>
          <w:rFonts w:ascii="Calibri" w:hAnsi="Calibri"/>
          <w:b/>
        </w:rPr>
        <w:t>:08</w:t>
      </w:r>
      <w:proofErr w:type="gramEnd"/>
      <w:r w:rsidRPr="006E35AA">
        <w:rPr>
          <w:rFonts w:ascii="Calibri" w:hAnsi="Calibri"/>
          <w:b/>
        </w:rPr>
        <w:tab/>
        <w:t>Q: by this decision?</w:t>
      </w:r>
    </w:p>
    <w:p w:rsidR="001C5015" w:rsidRDefault="009A34D9" w:rsidP="009A34D9">
      <w:pPr>
        <w:rPr>
          <w:rFonts w:ascii="Calibri" w:hAnsi="Calibri"/>
        </w:rPr>
      </w:pPr>
      <w:r>
        <w:rPr>
          <w:rFonts w:ascii="Calibri" w:hAnsi="Calibri"/>
        </w:rPr>
        <w:t>Committee action has not yet been taken on Senate Bill 47.</w:t>
      </w:r>
    </w:p>
    <w:p w:rsidR="009A34D9" w:rsidRDefault="009A34D9" w:rsidP="009A34D9">
      <w:pPr>
        <w:rPr>
          <w:rFonts w:ascii="Calibri" w:hAnsi="Calibri"/>
        </w:rPr>
      </w:pPr>
      <w:r>
        <w:rPr>
          <w:rFonts w:ascii="Calibri" w:hAnsi="Calibri"/>
        </w:rPr>
        <w:t>There are 19 standing committees for the First Regular Session of the 103rd General Assembly. Committees have also been afforded more time to meet, along with — overall — fewer members so that senators can make more of their committee meetings.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D34971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A3BC3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9A34D9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34971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238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5info/bts_web/Bill.aspx?SessionType=R&amp;BillID=150" TargetMode="External"/><Relationship Id="rId4" Type="http://schemas.openxmlformats.org/officeDocument/2006/relationships/hyperlink" Target="https://www.senate.mo.gov/Committees/CommitteeDetails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2025-01-22T14:49:00Z</dcterms:created>
  <dcterms:modified xsi:type="dcterms:W3CDTF">2025-01-22T16:10:00Z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