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F026A">
        <w:rPr>
          <w:rFonts w:asciiTheme="majorHAnsi" w:hAnsiTheme="majorHAnsi"/>
          <w:b/>
          <w:color w:val="000099"/>
          <w:sz w:val="28"/>
          <w:szCs w:val="28"/>
        </w:rPr>
        <w:t>Water Exportation</w:t>
      </w:r>
    </w:p>
    <w:p w:rsidR="00D938B2" w:rsidRDefault="004F026A" w:rsidP="004F026A">
      <w:pPr>
        <w:rPr>
          <w:rFonts w:ascii="Calibri" w:hAnsi="Calibri"/>
        </w:rPr>
      </w:pPr>
      <w:r>
        <w:rPr>
          <w:rFonts w:ascii="Calibri" w:hAnsi="Calibri"/>
        </w:rPr>
        <w:t>Monday afternoon s</w:t>
      </w:r>
      <w:r w:rsidR="00D938B2">
        <w:rPr>
          <w:rFonts w:ascii="Calibri" w:hAnsi="Calibri"/>
        </w:rPr>
        <w:t>ees</w:t>
      </w:r>
      <w:r>
        <w:rPr>
          <w:rFonts w:ascii="Calibri" w:hAnsi="Calibri"/>
        </w:rPr>
        <w:t xml:space="preserve"> time spent on </w:t>
      </w:r>
      <w:hyperlink r:id="rId4" w:history="1">
        <w:r w:rsidRPr="001368F3">
          <w:rPr>
            <w:rStyle w:val="Hyperlink"/>
            <w:rFonts w:ascii="Calibri" w:hAnsi="Calibri"/>
          </w:rPr>
          <w:t>Senate Bill 782</w:t>
        </w:r>
      </w:hyperlink>
      <w:r w:rsidR="00D938B2">
        <w:rPr>
          <w:rFonts w:ascii="Calibri" w:hAnsi="Calibri"/>
        </w:rPr>
        <w:t>.</w:t>
      </w:r>
    </w:p>
    <w:p w:rsidR="00D938B2" w:rsidRDefault="004F026A" w:rsidP="004F026A">
      <w:pPr>
        <w:rPr>
          <w:rFonts w:ascii="Calibri" w:hAnsi="Calibri"/>
        </w:rPr>
      </w:pPr>
      <w:r>
        <w:rPr>
          <w:rFonts w:ascii="Calibri" w:hAnsi="Calibri"/>
        </w:rPr>
        <w:t xml:space="preserve">Senator Jason </w:t>
      </w:r>
      <w:r w:rsidR="00D938B2">
        <w:rPr>
          <w:rFonts w:ascii="Calibri" w:hAnsi="Calibri"/>
        </w:rPr>
        <w:t>Bean of Holcomb is the sponsor.</w:t>
      </w:r>
    </w:p>
    <w:p w:rsidR="004F026A" w:rsidRDefault="004F026A" w:rsidP="004F026A">
      <w:pPr>
        <w:rPr>
          <w:rFonts w:ascii="Calibri" w:hAnsi="Calibri"/>
        </w:rPr>
      </w:pPr>
      <w:r>
        <w:rPr>
          <w:rFonts w:ascii="Calibri" w:hAnsi="Calibri"/>
        </w:rPr>
        <w:t>He tells his colleagues this measure would c</w:t>
      </w:r>
      <w:r w:rsidRPr="001368F3">
        <w:rPr>
          <w:rFonts w:ascii="Calibri" w:hAnsi="Calibri"/>
        </w:rPr>
        <w:t>reate provisions relating to water exportation outside the state</w:t>
      </w:r>
      <w:r>
        <w:rPr>
          <w:rFonts w:ascii="Calibri" w:hAnsi="Calibri"/>
        </w:rPr>
        <w:t>…</w:t>
      </w:r>
    </w:p>
    <w:p w:rsidR="004F026A" w:rsidRPr="001368F3" w:rsidRDefault="004F026A" w:rsidP="004F026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68F3">
        <w:rPr>
          <w:rFonts w:ascii="Calibri" w:hAnsi="Calibri"/>
          <w:b/>
        </w:rPr>
        <w:t>Bean 2</w:t>
      </w:r>
      <w:r w:rsidRPr="001368F3">
        <w:rPr>
          <w:rFonts w:ascii="Calibri" w:hAnsi="Calibri"/>
          <w:b/>
        </w:rPr>
        <w:tab/>
      </w:r>
      <w:r w:rsidRPr="001368F3">
        <w:rPr>
          <w:rFonts w:ascii="Calibri" w:hAnsi="Calibri"/>
          <w:b/>
        </w:rPr>
        <w:tab/>
        <w:t>:10</w:t>
      </w:r>
      <w:r w:rsidRPr="001368F3">
        <w:rPr>
          <w:rFonts w:ascii="Calibri" w:hAnsi="Calibri"/>
          <w:b/>
        </w:rPr>
        <w:tab/>
        <w:t>Q: of Natural Resources.</w:t>
      </w:r>
    </w:p>
    <w:p w:rsidR="00D938B2" w:rsidRDefault="00D938B2" w:rsidP="004F026A">
      <w:pPr>
        <w:rPr>
          <w:rFonts w:ascii="Calibri" w:hAnsi="Calibri"/>
        </w:rPr>
      </w:pPr>
      <w:r>
        <w:rPr>
          <w:rFonts w:ascii="Calibri" w:hAnsi="Calibri"/>
        </w:rPr>
        <w:t>Proponents say there is currently no permitting process to export water outside of the Show-Me State.</w:t>
      </w:r>
    </w:p>
    <w:p w:rsidR="004F026A" w:rsidRDefault="004F026A" w:rsidP="004F026A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Tracy McCreery of St. Louis County mentioned she was initially against this proposal…</w:t>
      </w:r>
    </w:p>
    <w:p w:rsidR="004F026A" w:rsidRPr="001368F3" w:rsidRDefault="004F026A" w:rsidP="004F026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68F3">
        <w:rPr>
          <w:rFonts w:ascii="Calibri" w:hAnsi="Calibri"/>
          <w:b/>
        </w:rPr>
        <w:t>McCreery 2</w:t>
      </w:r>
      <w:r w:rsidRPr="001368F3">
        <w:rPr>
          <w:rFonts w:ascii="Calibri" w:hAnsi="Calibri"/>
          <w:b/>
        </w:rPr>
        <w:tab/>
        <w:t>:09</w:t>
      </w:r>
      <w:r w:rsidRPr="001368F3">
        <w:rPr>
          <w:rFonts w:ascii="Calibri" w:hAnsi="Calibri"/>
          <w:b/>
        </w:rPr>
        <w:tab/>
        <w:t>Q: these different permits.</w:t>
      </w:r>
    </w:p>
    <w:p w:rsidR="001C5015" w:rsidRDefault="004F026A" w:rsidP="004F026A">
      <w:pPr>
        <w:rPr>
          <w:rFonts w:ascii="Calibri" w:hAnsi="Calibri"/>
        </w:rPr>
      </w:pPr>
      <w:r>
        <w:rPr>
          <w:rFonts w:ascii="Calibri" w:hAnsi="Calibri"/>
        </w:rPr>
        <w:t>Senate Bill 782 has been set aside for future talks.</w:t>
      </w:r>
    </w:p>
    <w:p w:rsidR="00D938B2" w:rsidRDefault="00D938B2" w:rsidP="004F026A">
      <w:pPr>
        <w:rPr>
          <w:rFonts w:ascii="Calibri" w:hAnsi="Calibri"/>
        </w:rPr>
      </w:pPr>
      <w:r>
        <w:rPr>
          <w:rFonts w:ascii="Calibri" w:hAnsi="Calibri"/>
        </w:rPr>
        <w:t>There is only one month left in the 2024 regular legislative session. Session will end on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9060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4F026A"/>
    <w:rsid w:val="00522830"/>
    <w:rsid w:val="005835C8"/>
    <w:rsid w:val="005D5427"/>
    <w:rsid w:val="00681AAB"/>
    <w:rsid w:val="0069060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938B2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F13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2024-04-16T13:30:00Z</dcterms:created>
  <dcterms:modified xsi:type="dcterms:W3CDTF">2024-04-16T15:13:00Z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