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E4BC8">
        <w:rPr>
          <w:rFonts w:asciiTheme="majorHAnsi" w:hAnsiTheme="majorHAnsi"/>
          <w:b/>
          <w:color w:val="000099"/>
          <w:sz w:val="28"/>
          <w:szCs w:val="28"/>
        </w:rPr>
        <w:t>Remaining Priorities</w:t>
      </w:r>
    </w:p>
    <w:p w:rsidR="00207241" w:rsidRDefault="0078427F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in the final seven weeks of the 2024 regular legislative session.</w:t>
      </w:r>
    </w:p>
    <w:p w:rsidR="0078427F" w:rsidRDefault="0078427F" w:rsidP="0083279E">
      <w:pPr>
        <w:rPr>
          <w:rFonts w:ascii="Calibri" w:hAnsi="Calibri"/>
        </w:rPr>
      </w:pPr>
      <w:r>
        <w:rPr>
          <w:rFonts w:ascii="Calibri" w:hAnsi="Calibri"/>
        </w:rPr>
        <w:t>For those lawmakers in their final year, this means it is crunch time for some of their priority bills.</w:t>
      </w:r>
    </w:p>
    <w:p w:rsidR="0078427F" w:rsidRDefault="0078427F" w:rsidP="0078427F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says, with only two months left in session, some key issue</w:t>
      </w:r>
      <w:r w:rsidR="00ED0452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 remain…</w:t>
      </w:r>
    </w:p>
    <w:p w:rsidR="0078427F" w:rsidRPr="00821E75" w:rsidRDefault="0078427F" w:rsidP="0078427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E75">
        <w:rPr>
          <w:rFonts w:ascii="Calibri" w:hAnsi="Calibri"/>
          <w:b/>
        </w:rPr>
        <w:t>Rowden</w:t>
      </w:r>
      <w:r w:rsidRPr="00821E75">
        <w:rPr>
          <w:rFonts w:ascii="Calibri" w:hAnsi="Calibri"/>
          <w:b/>
        </w:rPr>
        <w:tab/>
      </w:r>
      <w:proofErr w:type="gramStart"/>
      <w:r w:rsidRPr="00821E75">
        <w:rPr>
          <w:rFonts w:ascii="Calibri" w:hAnsi="Calibri"/>
          <w:b/>
        </w:rPr>
        <w:t>:06</w:t>
      </w:r>
      <w:proofErr w:type="gramEnd"/>
      <w:r w:rsidRPr="00821E75">
        <w:rPr>
          <w:rFonts w:ascii="Calibri" w:hAnsi="Calibri"/>
          <w:b/>
        </w:rPr>
        <w:tab/>
        <w:t>Q: plays into that.</w:t>
      </w:r>
    </w:p>
    <w:p w:rsidR="0078427F" w:rsidRDefault="0078427F" w:rsidP="0078427F">
      <w:pPr>
        <w:rPr>
          <w:rFonts w:ascii="Calibri" w:hAnsi="Calibri"/>
        </w:rPr>
      </w:pPr>
      <w:r>
        <w:rPr>
          <w:rFonts w:ascii="Calibri" w:hAnsi="Calibri"/>
        </w:rPr>
        <w:t>By law, Missouri’s Fiscal Year 2025 operating budget has to be delivered to the governor by 6 p.m. on Friday, May 10.</w:t>
      </w:r>
    </w:p>
    <w:p w:rsidR="0078427F" w:rsidRDefault="0078427F" w:rsidP="0078427F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lawmakers only have one constitutional obligation…</w:t>
      </w:r>
    </w:p>
    <w:p w:rsidR="0078427F" w:rsidRPr="00821E75" w:rsidRDefault="0078427F" w:rsidP="0078427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E75">
        <w:rPr>
          <w:rFonts w:ascii="Calibri" w:hAnsi="Calibri"/>
          <w:b/>
        </w:rPr>
        <w:t>Rizzo</w:t>
      </w:r>
      <w:r w:rsidRPr="00821E75">
        <w:rPr>
          <w:rFonts w:ascii="Calibri" w:hAnsi="Calibri"/>
          <w:b/>
        </w:rPr>
        <w:tab/>
      </w:r>
      <w:r w:rsidRPr="00821E75">
        <w:rPr>
          <w:rFonts w:ascii="Calibri" w:hAnsi="Calibri"/>
          <w:b/>
        </w:rPr>
        <w:tab/>
      </w:r>
      <w:proofErr w:type="gramStart"/>
      <w:r w:rsidRPr="00821E75">
        <w:rPr>
          <w:rFonts w:ascii="Calibri" w:hAnsi="Calibri"/>
          <w:b/>
        </w:rPr>
        <w:t>:09</w:t>
      </w:r>
      <w:proofErr w:type="gramEnd"/>
      <w:r w:rsidRPr="00821E75">
        <w:rPr>
          <w:rFonts w:ascii="Calibri" w:hAnsi="Calibri"/>
          <w:b/>
        </w:rPr>
        <w:tab/>
        <w:t>Q: on the calendar.</w:t>
      </w:r>
    </w:p>
    <w:p w:rsidR="001C5015" w:rsidRDefault="0078427F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102nd General Assembly will adjourn at 6 p.m. on Friday,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8427F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D0452"/>
    <w:rsid w:val="00F041F8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2B1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2024-04-02T14:53:00Z</dcterms:created>
  <dcterms:modified xsi:type="dcterms:W3CDTF">2024-04-02T15:09:00Z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