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73C4F">
        <w:rPr>
          <w:rFonts w:asciiTheme="majorHAnsi" w:hAnsiTheme="majorHAnsi"/>
          <w:b/>
          <w:color w:val="000099"/>
          <w:sz w:val="28"/>
          <w:szCs w:val="28"/>
        </w:rPr>
        <w:t>Sports Wagering</w:t>
      </w:r>
    </w:p>
    <w:p w:rsidR="00207241" w:rsidRDefault="007B1663" w:rsidP="0083279E">
      <w:pPr>
        <w:rPr>
          <w:rFonts w:ascii="Calibri" w:hAnsi="Calibri"/>
        </w:rPr>
      </w:pPr>
      <w:r>
        <w:rPr>
          <w:rFonts w:ascii="Calibri" w:hAnsi="Calibri"/>
        </w:rPr>
        <w:t>The Missouri Senate is preparing for the next regular legislative session.</w:t>
      </w:r>
    </w:p>
    <w:p w:rsidR="007B1663" w:rsidRDefault="007B1663" w:rsidP="007B1663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one issue that may see time on the floor of the Missouri Senate this year is sports wagering.</w:t>
      </w:r>
    </w:p>
    <w:p w:rsidR="007B1663" w:rsidRDefault="007B1663" w:rsidP="007B1663">
      <w:pPr>
        <w:rPr>
          <w:rFonts w:ascii="Calibri" w:hAnsi="Calibri"/>
        </w:rPr>
      </w:pPr>
      <w:r>
        <w:rPr>
          <w:rFonts w:ascii="Calibri" w:hAnsi="Calibri"/>
        </w:rPr>
        <w:t>He says lawmakers tried to create this type of legislation last year…</w:t>
      </w:r>
    </w:p>
    <w:p w:rsidR="007B1663" w:rsidRPr="00EE35BB" w:rsidRDefault="007B1663" w:rsidP="007B166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E35BB">
        <w:rPr>
          <w:rFonts w:ascii="Calibri" w:hAnsi="Calibri"/>
          <w:b/>
        </w:rPr>
        <w:t>Rowden</w:t>
      </w:r>
      <w:r w:rsidRPr="00EE35BB">
        <w:rPr>
          <w:rFonts w:ascii="Calibri" w:hAnsi="Calibri"/>
          <w:b/>
        </w:rPr>
        <w:tab/>
      </w:r>
      <w:proofErr w:type="gramStart"/>
      <w:r w:rsidRPr="00EE35BB">
        <w:rPr>
          <w:rFonts w:ascii="Calibri" w:hAnsi="Calibri"/>
          <w:b/>
        </w:rPr>
        <w:t>:08</w:t>
      </w:r>
      <w:proofErr w:type="gramEnd"/>
      <w:r w:rsidRPr="00EE35BB">
        <w:rPr>
          <w:rFonts w:ascii="Calibri" w:hAnsi="Calibri"/>
          <w:b/>
        </w:rPr>
        <w:tab/>
        <w:t>Q: stations. That’s it.</w:t>
      </w:r>
    </w:p>
    <w:p w:rsidR="007B1663" w:rsidRDefault="007B1663" w:rsidP="007B1663">
      <w:pPr>
        <w:rPr>
          <w:rFonts w:ascii="Calibri" w:hAnsi="Calibri"/>
        </w:rPr>
      </w:pPr>
      <w:r>
        <w:rPr>
          <w:rFonts w:ascii="Calibri" w:hAnsi="Calibri"/>
        </w:rPr>
        <w:t>A growing number of states now allow betting on electronic mobile devices.</w:t>
      </w:r>
    </w:p>
    <w:p w:rsidR="007B1663" w:rsidRDefault="007B1663" w:rsidP="007B1663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the arguments for and against sports gambling have been the same for years…</w:t>
      </w:r>
    </w:p>
    <w:p w:rsidR="007B1663" w:rsidRPr="00EE35BB" w:rsidRDefault="007B1663" w:rsidP="007B166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E35BB">
        <w:rPr>
          <w:rFonts w:ascii="Calibri" w:hAnsi="Calibri"/>
          <w:b/>
        </w:rPr>
        <w:t>Rizzo</w:t>
      </w:r>
      <w:r w:rsidRPr="00EE35BB">
        <w:rPr>
          <w:rFonts w:ascii="Calibri" w:hAnsi="Calibri"/>
          <w:b/>
        </w:rPr>
        <w:tab/>
      </w:r>
      <w:r w:rsidRPr="00EE35BB">
        <w:rPr>
          <w:rFonts w:ascii="Calibri" w:hAnsi="Calibri"/>
          <w:b/>
        </w:rPr>
        <w:tab/>
      </w:r>
      <w:proofErr w:type="gramStart"/>
      <w:r w:rsidRPr="00EE35BB">
        <w:rPr>
          <w:rFonts w:ascii="Calibri" w:hAnsi="Calibri"/>
          <w:b/>
        </w:rPr>
        <w:t>:05</w:t>
      </w:r>
      <w:proofErr w:type="gramEnd"/>
      <w:r w:rsidRPr="00EE35BB">
        <w:rPr>
          <w:rFonts w:ascii="Calibri" w:hAnsi="Calibri"/>
          <w:b/>
        </w:rPr>
        <w:tab/>
        <w:t>Q: however you’d like.</w:t>
      </w:r>
    </w:p>
    <w:p w:rsidR="001C5015" w:rsidRDefault="007B1663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102nd General Assembly will start at noon on Wednesday.</w:t>
      </w:r>
    </w:p>
    <w:p w:rsidR="007B1663" w:rsidRDefault="007B1663" w:rsidP="0083279E">
      <w:pPr>
        <w:rPr>
          <w:rFonts w:ascii="Calibri" w:hAnsi="Calibri"/>
        </w:rPr>
      </w:pPr>
      <w:r>
        <w:rPr>
          <w:rFonts w:ascii="Calibri" w:hAnsi="Calibri"/>
        </w:rPr>
        <w:t>So far, more than 563 Senate bills and 35 Senate Joint Resolutions have been pre-filed for the 2024 session. Lawmakers could start hearing these measures as early as next week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73C4F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7B1663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F2F0D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2023-12-28T19:51:00Z</dcterms:created>
  <dcterms:modified xsi:type="dcterms:W3CDTF">2023-12-28T21:13:00Z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