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860469">
        <w:rPr>
          <w:rFonts w:asciiTheme="majorHAnsi" w:hAnsiTheme="majorHAnsi"/>
          <w:b/>
          <w:color w:val="000099"/>
          <w:sz w:val="28"/>
          <w:szCs w:val="28"/>
        </w:rPr>
        <w:t>Financial Institutions</w:t>
      </w:r>
    </w:p>
    <w:p w:rsidR="00F051F2" w:rsidRDefault="00F051F2" w:rsidP="00F051F2">
      <w:pPr>
        <w:rPr>
          <w:rFonts w:ascii="Calibri" w:hAnsi="Calibri"/>
        </w:rPr>
      </w:pPr>
      <w:r w:rsidRPr="00F52F2A">
        <w:rPr>
          <w:rFonts w:ascii="Calibri" w:hAnsi="Calibri"/>
        </w:rPr>
        <w:t xml:space="preserve">This week in the Missouri Senate, we review </w:t>
      </w:r>
      <w:r w:rsidR="00B02465">
        <w:rPr>
          <w:rFonts w:ascii="Calibri" w:hAnsi="Calibri"/>
        </w:rPr>
        <w:t>new rules that relate to financial institutions in our state</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w:t>
      </w:r>
      <w:r w:rsidR="00287E3F">
        <w:rPr>
          <w:rFonts w:ascii="Calibri" w:hAnsi="Calibri"/>
          <w:b/>
        </w:rPr>
        <w:t xml:space="preserve"> 1</w:t>
      </w:r>
      <w:r w:rsidR="007A55DA">
        <w:rPr>
          <w:rFonts w:ascii="Calibri" w:hAnsi="Calibri"/>
          <w:b/>
        </w:rPr>
        <w:tab/>
        <w:t>:</w:t>
      </w:r>
      <w:r w:rsidR="00B02465">
        <w:rPr>
          <w:rFonts w:ascii="Calibri" w:hAnsi="Calibri"/>
          <w:b/>
        </w:rPr>
        <w:t>0</w:t>
      </w:r>
      <w:r w:rsidR="00786503">
        <w:rPr>
          <w:rFonts w:ascii="Calibri" w:hAnsi="Calibri"/>
          <w:b/>
        </w:rPr>
        <w:t>3</w:t>
      </w:r>
      <w:r w:rsidR="007F4544">
        <w:rPr>
          <w:rFonts w:ascii="Calibri" w:hAnsi="Calibri"/>
          <w:b/>
        </w:rPr>
        <w:tab/>
        <w:t xml:space="preserve">Q: </w:t>
      </w:r>
      <w:r w:rsidR="00786503">
        <w:rPr>
          <w:rFonts w:ascii="Calibri" w:hAnsi="Calibri"/>
          <w:b/>
        </w:rPr>
        <w:t>for the past….</w:t>
      </w:r>
      <w:bookmarkStart w:id="0" w:name="_GoBack"/>
      <w:bookmarkEnd w:id="0"/>
    </w:p>
    <w:p w:rsidR="007F4544" w:rsidRDefault="00786503" w:rsidP="00F051F2">
      <w:pPr>
        <w:rPr>
          <w:rFonts w:ascii="Calibri" w:hAnsi="Calibri"/>
        </w:rPr>
      </w:pPr>
      <w:hyperlink r:id="rId4" w:history="1">
        <w:r w:rsidR="00B02465" w:rsidRPr="00B02465">
          <w:rPr>
            <w:rStyle w:val="Hyperlink"/>
            <w:rFonts w:ascii="Calibri" w:hAnsi="Calibri"/>
          </w:rPr>
          <w:t>Senate Bill 63</w:t>
        </w:r>
      </w:hyperlink>
      <w:r w:rsidR="00B02465">
        <w:rPr>
          <w:rFonts w:ascii="Calibri" w:hAnsi="Calibri"/>
        </w:rPr>
        <w:t xml:space="preserve"> was pre-filed on Dec. 1; heard by the </w:t>
      </w:r>
      <w:hyperlink r:id="rId5" w:history="1">
        <w:r w:rsidR="00B02465" w:rsidRPr="00B02465">
          <w:rPr>
            <w:rStyle w:val="Hyperlink"/>
            <w:rFonts w:ascii="Calibri" w:hAnsi="Calibri"/>
          </w:rPr>
          <w:t>Missouri Senate Insurance and Banking Committee</w:t>
        </w:r>
      </w:hyperlink>
      <w:r w:rsidR="00B02465">
        <w:rPr>
          <w:rFonts w:ascii="Calibri" w:hAnsi="Calibri"/>
        </w:rPr>
        <w:t xml:space="preserve"> on Feb. 14; perfected by Missouri senators on March 22; </w:t>
      </w:r>
      <w:r w:rsidR="006B3EF5">
        <w:rPr>
          <w:rFonts w:ascii="Calibri" w:hAnsi="Calibri"/>
        </w:rPr>
        <w:t>sent to the Missouri House of Representatives on March 30; sent to the executive branch on May 12; and signed into law on July 6.</w:t>
      </w:r>
    </w:p>
    <w:p w:rsidR="006B3EF5" w:rsidRDefault="006B3EF5" w:rsidP="00F051F2">
      <w:pPr>
        <w:rPr>
          <w:rFonts w:ascii="Calibri" w:hAnsi="Calibri"/>
        </w:rPr>
      </w:pPr>
      <w:r>
        <w:rPr>
          <w:rFonts w:ascii="Calibri" w:hAnsi="Calibri"/>
        </w:rPr>
        <w:t>Senator Steven Roberts of St. Louis is the sponsor…</w:t>
      </w:r>
    </w:p>
    <w:p w:rsidR="006B3EF5" w:rsidRPr="006B3EF5" w:rsidRDefault="006B3EF5" w:rsidP="00F051F2">
      <w:pPr>
        <w:rPr>
          <w:rFonts w:ascii="Calibri" w:hAnsi="Calibri"/>
          <w:b/>
        </w:rPr>
      </w:pPr>
      <w:r>
        <w:rPr>
          <w:rFonts w:ascii="Calibri" w:hAnsi="Calibri"/>
        </w:rPr>
        <w:tab/>
      </w:r>
      <w:r w:rsidRPr="006B3EF5">
        <w:rPr>
          <w:rFonts w:ascii="Calibri" w:hAnsi="Calibri"/>
          <w:b/>
        </w:rPr>
        <w:t>Roberts</w:t>
      </w:r>
      <w:r w:rsidRPr="006B3EF5">
        <w:rPr>
          <w:rFonts w:ascii="Calibri" w:hAnsi="Calibri"/>
          <w:b/>
        </w:rPr>
        <w:tab/>
        <w:t>:27</w:t>
      </w:r>
      <w:r w:rsidRPr="006B3EF5">
        <w:rPr>
          <w:rFonts w:ascii="Calibri" w:hAnsi="Calibri"/>
          <w:b/>
        </w:rPr>
        <w:tab/>
        <w:t>Q: agencies as well.</w:t>
      </w:r>
    </w:p>
    <w:p w:rsidR="006B3EF5" w:rsidRDefault="006B3EF5" w:rsidP="00F051F2">
      <w:pPr>
        <w:rPr>
          <w:rFonts w:ascii="Calibri" w:hAnsi="Calibri"/>
        </w:rPr>
      </w:pPr>
      <w:r>
        <w:rPr>
          <w:rFonts w:ascii="Calibri" w:hAnsi="Calibri"/>
        </w:rPr>
        <w:t>When Senate Bill 63 was first-discussed on the floor of the Missouri Senate, the sponsor had been called away for military training overseas. In his place, Missouri Senate Minority Floor Leader John Rizzo of Independence presented this measure to his colleagues…</w:t>
      </w:r>
    </w:p>
    <w:p w:rsidR="006B3EF5" w:rsidRPr="006B3EF5" w:rsidRDefault="006B3EF5" w:rsidP="00F051F2">
      <w:pPr>
        <w:rPr>
          <w:rFonts w:ascii="Calibri" w:hAnsi="Calibri"/>
          <w:b/>
        </w:rPr>
      </w:pPr>
      <w:r>
        <w:rPr>
          <w:rFonts w:ascii="Calibri" w:hAnsi="Calibri"/>
        </w:rPr>
        <w:tab/>
      </w:r>
      <w:r w:rsidRPr="006B3EF5">
        <w:rPr>
          <w:rFonts w:ascii="Calibri" w:hAnsi="Calibri"/>
          <w:b/>
        </w:rPr>
        <w:t>Rizzo</w:t>
      </w:r>
      <w:r w:rsidRPr="006B3EF5">
        <w:rPr>
          <w:rFonts w:ascii="Calibri" w:hAnsi="Calibri"/>
          <w:b/>
        </w:rPr>
        <w:tab/>
      </w:r>
      <w:r w:rsidRPr="006B3EF5">
        <w:rPr>
          <w:rFonts w:ascii="Calibri" w:hAnsi="Calibri"/>
          <w:b/>
        </w:rPr>
        <w:tab/>
        <w:t>:17</w:t>
      </w:r>
      <w:r w:rsidRPr="006B3EF5">
        <w:rPr>
          <w:rFonts w:ascii="Calibri" w:hAnsi="Calibri"/>
          <w:b/>
        </w:rPr>
        <w:tab/>
        <w:t>Q: medical or recreational.</w:t>
      </w:r>
    </w:p>
    <w:p w:rsidR="006B3EF5" w:rsidRDefault="006B3EF5" w:rsidP="00F051F2">
      <w:pPr>
        <w:rPr>
          <w:rFonts w:ascii="Calibri" w:hAnsi="Calibri"/>
        </w:rPr>
      </w:pPr>
      <w:r>
        <w:rPr>
          <w:rFonts w:ascii="Calibri" w:hAnsi="Calibri"/>
        </w:rPr>
        <w:t xml:space="preserve">Proposals similar to this have been introduced over the past couple of years. In addition, the same language contained in Senate Bill 63 is also in </w:t>
      </w:r>
      <w:hyperlink r:id="rId6" w:history="1">
        <w:r w:rsidRPr="006B3EF5">
          <w:rPr>
            <w:rStyle w:val="Hyperlink"/>
            <w:rFonts w:ascii="Calibri" w:hAnsi="Calibri"/>
          </w:rPr>
          <w:t>Senate Bill 186</w:t>
        </w:r>
      </w:hyperlink>
      <w:r>
        <w:rPr>
          <w:rFonts w:ascii="Calibri" w:hAnsi="Calibri"/>
        </w:rPr>
        <w:t xml:space="preserve"> and </w:t>
      </w:r>
      <w:hyperlink r:id="rId7" w:history="1">
        <w:r w:rsidRPr="006B3EF5">
          <w:rPr>
            <w:rStyle w:val="Hyperlink"/>
            <w:rFonts w:ascii="Calibri" w:hAnsi="Calibri"/>
          </w:rPr>
          <w:t>House Bill 725</w:t>
        </w:r>
      </w:hyperlink>
      <w:r>
        <w:rPr>
          <w:rFonts w:ascii="Calibri" w:hAnsi="Calibri"/>
        </w:rPr>
        <w:t xml:space="preserve"> from this past session. Senate Bill 186 was also signed into law.</w:t>
      </w:r>
    </w:p>
    <w:p w:rsidR="006B3EF5" w:rsidRDefault="006B3EF5" w:rsidP="00F051F2">
      <w:pPr>
        <w:rPr>
          <w:rFonts w:ascii="Calibri" w:hAnsi="Calibri"/>
        </w:rPr>
      </w:pPr>
      <w:r>
        <w:rPr>
          <w:rFonts w:ascii="Calibri" w:hAnsi="Calibri"/>
        </w:rPr>
        <w:t xml:space="preserve">During discussion of Senate Bill 63 on the floor of the Missouri Senate, Sen. Sandy Crawford of Buffalo </w:t>
      </w:r>
      <w:r w:rsidR="00C353C7">
        <w:rPr>
          <w:rFonts w:ascii="Calibri" w:hAnsi="Calibri"/>
        </w:rPr>
        <w:t>pointed out this legislation is not considered controversial…</w:t>
      </w:r>
    </w:p>
    <w:p w:rsidR="00C353C7" w:rsidRPr="00C353C7" w:rsidRDefault="00C353C7" w:rsidP="00F051F2">
      <w:pPr>
        <w:rPr>
          <w:rFonts w:ascii="Calibri" w:hAnsi="Calibri"/>
          <w:b/>
        </w:rPr>
      </w:pPr>
      <w:r>
        <w:rPr>
          <w:rFonts w:ascii="Calibri" w:hAnsi="Calibri"/>
        </w:rPr>
        <w:tab/>
      </w:r>
      <w:r w:rsidRPr="00C353C7">
        <w:rPr>
          <w:rFonts w:ascii="Calibri" w:hAnsi="Calibri"/>
          <w:b/>
        </w:rPr>
        <w:t>Crawford</w:t>
      </w:r>
      <w:r w:rsidRPr="00C353C7">
        <w:rPr>
          <w:rFonts w:ascii="Calibri" w:hAnsi="Calibri"/>
          <w:b/>
        </w:rPr>
        <w:tab/>
        <w:t>:11</w:t>
      </w:r>
      <w:r w:rsidRPr="00C353C7">
        <w:rPr>
          <w:rFonts w:ascii="Calibri" w:hAnsi="Calibri"/>
          <w:b/>
        </w:rPr>
        <w:tab/>
        <w:t>Q: make that public.</w:t>
      </w:r>
    </w:p>
    <w:p w:rsidR="00C353C7" w:rsidRDefault="00C353C7" w:rsidP="00F051F2">
      <w:pPr>
        <w:rPr>
          <w:rFonts w:ascii="Calibri" w:hAnsi="Calibri"/>
        </w:rPr>
      </w:pPr>
      <w:r>
        <w:rPr>
          <w:rFonts w:ascii="Calibri" w:hAnsi="Calibri"/>
        </w:rPr>
        <w:t>Senate Bill 63 took effect on Aug. 28</w:t>
      </w:r>
      <w:r w:rsidR="00287E3F">
        <w:rPr>
          <w:rFonts w:ascii="Calibri" w:hAnsi="Calibri"/>
        </w:rPr>
        <w:t>…</w:t>
      </w:r>
    </w:p>
    <w:p w:rsidR="00287E3F" w:rsidRPr="00287E3F" w:rsidRDefault="00287E3F" w:rsidP="00F051F2">
      <w:pPr>
        <w:rPr>
          <w:rFonts w:ascii="Calibri" w:hAnsi="Calibri"/>
          <w:b/>
        </w:rPr>
      </w:pPr>
      <w:r>
        <w:rPr>
          <w:rFonts w:ascii="Calibri" w:hAnsi="Calibri"/>
        </w:rPr>
        <w:tab/>
      </w:r>
      <w:r w:rsidRPr="00287E3F">
        <w:rPr>
          <w:rFonts w:ascii="Calibri" w:hAnsi="Calibri"/>
          <w:b/>
        </w:rPr>
        <w:t>Nat Snd 2</w:t>
      </w:r>
      <w:r w:rsidRPr="00287E3F">
        <w:rPr>
          <w:rFonts w:ascii="Calibri" w:hAnsi="Calibri"/>
          <w:b/>
        </w:rPr>
        <w:tab/>
        <w:t>:01</w:t>
      </w:r>
      <w:r w:rsidRPr="00287E3F">
        <w:rPr>
          <w:rFonts w:ascii="Calibri" w:hAnsi="Calibri"/>
          <w:b/>
        </w:rPr>
        <w:tab/>
        <w:t>Q: (SFX fade)</w:t>
      </w:r>
    </w:p>
    <w:p w:rsidR="00C353C7" w:rsidRPr="00C353C7" w:rsidRDefault="00C353C7" w:rsidP="00C353C7">
      <w:pPr>
        <w:rPr>
          <w:rFonts w:ascii="Calibri" w:hAnsi="Calibri"/>
        </w:rPr>
      </w:pPr>
      <w:r w:rsidRPr="00C353C7">
        <w:rPr>
          <w:rFonts w:ascii="Calibri" w:hAnsi="Calibri"/>
        </w:rPr>
        <w:t>In the meantime, lawmakers are looking ahead to the upcoming legislative session. They have been able to pre-file legislation since July 1. Pre-filed measures will receive their official bill numbers for 2024 starting on Dec. 1. Legislation is numbered based on a senator’s seniority. There are other criteria, in case there are more than one senator who has been in the Missouri Senate for the same length of time. For the first day bills are given their numbers, each senator is allowed to pre-file three proposals. Others are allowed to follow, starting after Dec. 1.</w:t>
      </w:r>
    </w:p>
    <w:p w:rsidR="00C353C7" w:rsidRDefault="00C353C7" w:rsidP="00C353C7">
      <w:pPr>
        <w:rPr>
          <w:rFonts w:ascii="Calibri" w:hAnsi="Calibri"/>
        </w:rPr>
      </w:pPr>
      <w:r w:rsidRPr="00C353C7">
        <w:rPr>
          <w:rFonts w:ascii="Calibri" w:hAnsi="Calibri"/>
        </w:rPr>
        <w:t>The Second Regular Session of the 102nd General Assembly will begin in January.</w:t>
      </w:r>
    </w:p>
    <w:p w:rsidR="002B1A13" w:rsidRPr="002B1A13" w:rsidRDefault="002B1A13" w:rsidP="002B1A13">
      <w:pPr>
        <w:rPr>
          <w:rFonts w:ascii="Calibri" w:hAnsi="Calibri"/>
        </w:rPr>
      </w:pPr>
      <w:r w:rsidRPr="002B1A13">
        <w:rPr>
          <w:rFonts w:ascii="Calibri" w:hAnsi="Calibri"/>
        </w:rPr>
        <w:lastRenderedPageBreak/>
        <w:t xml:space="preserve">And, remember, you can follow these and other issues facing the Missouri Senate by visiting our website: </w:t>
      </w:r>
      <w:hyperlink r:id="rId8"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87E3F"/>
    <w:rsid w:val="002B0232"/>
    <w:rsid w:val="002B1A13"/>
    <w:rsid w:val="00301BCF"/>
    <w:rsid w:val="003C0B05"/>
    <w:rsid w:val="00444425"/>
    <w:rsid w:val="004C2612"/>
    <w:rsid w:val="00522830"/>
    <w:rsid w:val="0055150F"/>
    <w:rsid w:val="005D5427"/>
    <w:rsid w:val="006B3EF5"/>
    <w:rsid w:val="007428D8"/>
    <w:rsid w:val="00781232"/>
    <w:rsid w:val="00786503"/>
    <w:rsid w:val="007A55DA"/>
    <w:rsid w:val="007F4544"/>
    <w:rsid w:val="00815EC9"/>
    <w:rsid w:val="00823A29"/>
    <w:rsid w:val="00842DAF"/>
    <w:rsid w:val="00860469"/>
    <w:rsid w:val="008A328F"/>
    <w:rsid w:val="008F722E"/>
    <w:rsid w:val="0094316F"/>
    <w:rsid w:val="00A460FC"/>
    <w:rsid w:val="00A6143E"/>
    <w:rsid w:val="00A6658D"/>
    <w:rsid w:val="00AB3BA0"/>
    <w:rsid w:val="00AB465F"/>
    <w:rsid w:val="00AD6F7C"/>
    <w:rsid w:val="00AE6F8E"/>
    <w:rsid w:val="00B02465"/>
    <w:rsid w:val="00B23564"/>
    <w:rsid w:val="00B44781"/>
    <w:rsid w:val="00B80979"/>
    <w:rsid w:val="00B92A69"/>
    <w:rsid w:val="00BD3391"/>
    <w:rsid w:val="00C02702"/>
    <w:rsid w:val="00C1785B"/>
    <w:rsid w:val="00C35246"/>
    <w:rsid w:val="00C353C7"/>
    <w:rsid w:val="00C52AD9"/>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95C7"/>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e.mo.gov" TargetMode="External"/><Relationship Id="rId3" Type="http://schemas.openxmlformats.org/officeDocument/2006/relationships/webSettings" Target="webSettings.xml"/><Relationship Id="rId7" Type="http://schemas.openxmlformats.org/officeDocument/2006/relationships/hyperlink" Target="https://house.mo.gov/bill.aspx?bill=HB725&amp;year=2023&amp;co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3info/BTS_Web/Bill.aspx?SessionType=R&amp;BillID=44613" TargetMode="External"/><Relationship Id="rId5" Type="http://schemas.openxmlformats.org/officeDocument/2006/relationships/hyperlink" Target="https://www.senate.mo.gov/Committees/CommitteeDetails/12" TargetMode="External"/><Relationship Id="rId10" Type="http://schemas.openxmlformats.org/officeDocument/2006/relationships/theme" Target="theme/theme1.xml"/><Relationship Id="rId4" Type="http://schemas.openxmlformats.org/officeDocument/2006/relationships/hyperlink" Target="https://www.senate.mo.gov/23info/BTS_Web/Bill.aspx?SessionType=R&amp;BillID=4438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2023-10-16T18:54:00Z</dcterms:created>
  <dcterms:modified xsi:type="dcterms:W3CDTF">2023-10-19T19:07:00Z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