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FB3BC5">
        <w:rPr>
          <w:rFonts w:asciiTheme="majorHAnsi" w:hAnsiTheme="majorHAnsi"/>
          <w:b/>
          <w:color w:val="000099"/>
          <w:sz w:val="28"/>
          <w:szCs w:val="28"/>
        </w:rPr>
        <w:t>Committees</w:t>
      </w:r>
    </w:p>
    <w:p w:rsidR="00F051F2" w:rsidRDefault="00F051F2" w:rsidP="00F051F2">
      <w:pPr>
        <w:rPr>
          <w:rFonts w:ascii="Calibri" w:hAnsi="Calibri"/>
        </w:rPr>
      </w:pPr>
      <w:r w:rsidRPr="00F52F2A">
        <w:rPr>
          <w:rFonts w:ascii="Calibri" w:hAnsi="Calibri"/>
        </w:rPr>
        <w:t xml:space="preserve">This week in the Missouri Senate, we review </w:t>
      </w:r>
      <w:r w:rsidR="005C697A">
        <w:rPr>
          <w:rFonts w:ascii="Calibri" w:hAnsi="Calibri"/>
        </w:rPr>
        <w:t>some of the committee hearings that took place along with the annual veto session</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5C697A">
        <w:rPr>
          <w:rFonts w:ascii="Calibri" w:hAnsi="Calibri"/>
          <w:b/>
        </w:rPr>
        <w:t>0</w:t>
      </w:r>
      <w:r w:rsidR="00756385">
        <w:rPr>
          <w:rFonts w:ascii="Calibri" w:hAnsi="Calibri"/>
          <w:b/>
        </w:rPr>
        <w:t>5</w:t>
      </w:r>
      <w:r w:rsidR="007F4544">
        <w:rPr>
          <w:rFonts w:ascii="Calibri" w:hAnsi="Calibri"/>
          <w:b/>
        </w:rPr>
        <w:tab/>
        <w:t xml:space="preserve">Q: </w:t>
      </w:r>
      <w:r w:rsidR="00756385">
        <w:rPr>
          <w:rFonts w:ascii="Calibri" w:hAnsi="Calibri"/>
          <w:b/>
        </w:rPr>
        <w:t>concern for senators….</w:t>
      </w:r>
    </w:p>
    <w:p w:rsidR="007F4544" w:rsidRDefault="005C697A" w:rsidP="00F051F2">
      <w:pPr>
        <w:rPr>
          <w:rFonts w:ascii="Calibri" w:hAnsi="Calibri"/>
        </w:rPr>
      </w:pPr>
      <w:r>
        <w:rPr>
          <w:rFonts w:ascii="Calibri" w:hAnsi="Calibri"/>
        </w:rPr>
        <w:t xml:space="preserve">Among the hearings held was one by the </w:t>
      </w:r>
      <w:hyperlink r:id="rId4" w:history="1">
        <w:r w:rsidRPr="005C697A">
          <w:rPr>
            <w:rStyle w:val="Hyperlink"/>
            <w:rFonts w:ascii="Calibri" w:hAnsi="Calibri"/>
          </w:rPr>
          <w:t>Missouri Senate Health and Welfare Committee</w:t>
        </w:r>
      </w:hyperlink>
      <w:r>
        <w:rPr>
          <w:rFonts w:ascii="Calibri" w:hAnsi="Calibri"/>
        </w:rPr>
        <w:t>.</w:t>
      </w:r>
    </w:p>
    <w:p w:rsidR="005C697A" w:rsidRDefault="005C697A" w:rsidP="00F051F2">
      <w:pPr>
        <w:rPr>
          <w:rFonts w:ascii="Calibri" w:hAnsi="Calibri"/>
        </w:rPr>
      </w:pPr>
      <w:r>
        <w:rPr>
          <w:rFonts w:ascii="Calibri" w:hAnsi="Calibri"/>
        </w:rPr>
        <w:t>Senator Mary Elizabeth Coleman of Arnold chairs the panel. She says the point of last week’s hearing was to discuss ongoing challenges guardians ad litem are experiencing…</w:t>
      </w:r>
    </w:p>
    <w:p w:rsidR="005C697A" w:rsidRPr="005C697A" w:rsidRDefault="005C697A" w:rsidP="00F051F2">
      <w:pPr>
        <w:rPr>
          <w:rFonts w:ascii="Calibri" w:hAnsi="Calibri"/>
          <w:b/>
        </w:rPr>
      </w:pPr>
      <w:r>
        <w:rPr>
          <w:rFonts w:ascii="Calibri" w:hAnsi="Calibri"/>
        </w:rPr>
        <w:tab/>
      </w:r>
      <w:r w:rsidRPr="005C697A">
        <w:rPr>
          <w:rFonts w:ascii="Calibri" w:hAnsi="Calibri"/>
          <w:b/>
        </w:rPr>
        <w:t>Coleman</w:t>
      </w:r>
      <w:r w:rsidRPr="005C697A">
        <w:rPr>
          <w:rFonts w:ascii="Calibri" w:hAnsi="Calibri"/>
          <w:b/>
        </w:rPr>
        <w:tab/>
        <w:t>:31</w:t>
      </w:r>
      <w:r w:rsidRPr="005C697A">
        <w:rPr>
          <w:rFonts w:ascii="Calibri" w:hAnsi="Calibri"/>
          <w:b/>
        </w:rPr>
        <w:tab/>
        <w:t>Q: systemic, statutory problem.</w:t>
      </w:r>
    </w:p>
    <w:p w:rsidR="005C697A" w:rsidRDefault="005C697A" w:rsidP="00F051F2">
      <w:pPr>
        <w:rPr>
          <w:rFonts w:ascii="Calibri" w:hAnsi="Calibri"/>
        </w:rPr>
      </w:pPr>
      <w:r>
        <w:rPr>
          <w:rFonts w:ascii="Calibri" w:hAnsi="Calibri"/>
        </w:rPr>
        <w:t>The committee also heard from guardians ad litem. Senator Barbara Anne Washington of Kansas City was among those who talked with those who testified…</w:t>
      </w:r>
    </w:p>
    <w:p w:rsidR="005C697A" w:rsidRPr="005C697A" w:rsidRDefault="005C697A" w:rsidP="00F051F2">
      <w:pPr>
        <w:rPr>
          <w:rFonts w:ascii="Calibri" w:hAnsi="Calibri"/>
          <w:b/>
        </w:rPr>
      </w:pPr>
      <w:r>
        <w:rPr>
          <w:rFonts w:ascii="Calibri" w:hAnsi="Calibri"/>
        </w:rPr>
        <w:tab/>
      </w:r>
      <w:r w:rsidRPr="005C697A">
        <w:rPr>
          <w:rFonts w:ascii="Calibri" w:hAnsi="Calibri"/>
          <w:b/>
        </w:rPr>
        <w:t xml:space="preserve">Washington </w:t>
      </w:r>
      <w:r w:rsidRPr="005C697A">
        <w:rPr>
          <w:rFonts w:ascii="Calibri" w:hAnsi="Calibri"/>
          <w:b/>
        </w:rPr>
        <w:tab/>
        <w:t>:21</w:t>
      </w:r>
      <w:r w:rsidRPr="005C697A">
        <w:rPr>
          <w:rFonts w:ascii="Calibri" w:hAnsi="Calibri"/>
          <w:b/>
        </w:rPr>
        <w:tab/>
        <w:t>Q: child’s best interest.</w:t>
      </w:r>
    </w:p>
    <w:p w:rsidR="005C697A" w:rsidRDefault="005C697A" w:rsidP="00F051F2">
      <w:pPr>
        <w:rPr>
          <w:rFonts w:ascii="Calibri" w:hAnsi="Calibri"/>
        </w:rPr>
      </w:pPr>
      <w:r>
        <w:rPr>
          <w:rFonts w:ascii="Calibri" w:hAnsi="Calibri"/>
        </w:rPr>
        <w:t>In addition, several joint committees also met…</w:t>
      </w:r>
    </w:p>
    <w:p w:rsidR="005C697A" w:rsidRPr="005C697A" w:rsidRDefault="005C697A" w:rsidP="00F051F2">
      <w:pPr>
        <w:rPr>
          <w:rFonts w:ascii="Calibri" w:hAnsi="Calibri"/>
          <w:b/>
        </w:rPr>
      </w:pPr>
      <w:r>
        <w:rPr>
          <w:rFonts w:ascii="Calibri" w:hAnsi="Calibri"/>
        </w:rPr>
        <w:tab/>
      </w:r>
      <w:r w:rsidRPr="005C697A">
        <w:rPr>
          <w:rFonts w:ascii="Calibri" w:hAnsi="Calibri"/>
          <w:b/>
        </w:rPr>
        <w:t>Nat Snd 2</w:t>
      </w:r>
      <w:r w:rsidRPr="005C697A">
        <w:rPr>
          <w:rFonts w:ascii="Calibri" w:hAnsi="Calibri"/>
          <w:b/>
        </w:rPr>
        <w:tab/>
        <w:t>:02</w:t>
      </w:r>
      <w:r w:rsidRPr="005C697A">
        <w:rPr>
          <w:rFonts w:ascii="Calibri" w:hAnsi="Calibri"/>
          <w:b/>
        </w:rPr>
        <w:tab/>
        <w:t xml:space="preserve">Q: </w:t>
      </w:r>
      <w:r w:rsidR="00756385">
        <w:rPr>
          <w:rFonts w:ascii="Calibri" w:hAnsi="Calibri"/>
          <w:b/>
        </w:rPr>
        <w:t>started this morning….</w:t>
      </w:r>
    </w:p>
    <w:p w:rsidR="005C697A" w:rsidRDefault="005C697A" w:rsidP="00F051F2">
      <w:pPr>
        <w:rPr>
          <w:rFonts w:ascii="Calibri" w:hAnsi="Calibri"/>
        </w:rPr>
      </w:pPr>
      <w:r>
        <w:rPr>
          <w:rFonts w:ascii="Calibri" w:hAnsi="Calibri"/>
        </w:rPr>
        <w:t xml:space="preserve">The newly formed </w:t>
      </w:r>
      <w:hyperlink r:id="rId5" w:history="1">
        <w:r w:rsidRPr="005C697A">
          <w:rPr>
            <w:rStyle w:val="Hyperlink"/>
            <w:rFonts w:ascii="Calibri" w:hAnsi="Calibri"/>
          </w:rPr>
          <w:t>Joint Committee on Rural Economic Development</w:t>
        </w:r>
      </w:hyperlink>
      <w:r>
        <w:rPr>
          <w:rFonts w:ascii="Calibri" w:hAnsi="Calibri"/>
        </w:rPr>
        <w:t xml:space="preserve"> held its first hearing on Sept. 13.</w:t>
      </w:r>
    </w:p>
    <w:p w:rsidR="005C697A" w:rsidRDefault="005C697A" w:rsidP="00F051F2">
      <w:pPr>
        <w:rPr>
          <w:rFonts w:ascii="Calibri" w:hAnsi="Calibri"/>
        </w:rPr>
      </w:pPr>
      <w:r>
        <w:rPr>
          <w:rFonts w:ascii="Calibri" w:hAnsi="Calibri"/>
        </w:rPr>
        <w:t>Senator Jason Bean of Holcomb is the panel’s co-chair…</w:t>
      </w:r>
    </w:p>
    <w:p w:rsidR="005C697A" w:rsidRPr="005C697A" w:rsidRDefault="005C697A" w:rsidP="00F051F2">
      <w:pPr>
        <w:rPr>
          <w:rFonts w:ascii="Calibri" w:hAnsi="Calibri"/>
          <w:b/>
        </w:rPr>
      </w:pPr>
      <w:r>
        <w:rPr>
          <w:rFonts w:ascii="Calibri" w:hAnsi="Calibri"/>
        </w:rPr>
        <w:tab/>
      </w:r>
      <w:r w:rsidRPr="005C697A">
        <w:rPr>
          <w:rFonts w:ascii="Calibri" w:hAnsi="Calibri"/>
          <w:b/>
        </w:rPr>
        <w:t>Bean</w:t>
      </w:r>
      <w:r w:rsidRPr="005C697A">
        <w:rPr>
          <w:rFonts w:ascii="Calibri" w:hAnsi="Calibri"/>
          <w:b/>
        </w:rPr>
        <w:tab/>
      </w:r>
      <w:r w:rsidRPr="005C697A">
        <w:rPr>
          <w:rFonts w:ascii="Calibri" w:hAnsi="Calibri"/>
          <w:b/>
        </w:rPr>
        <w:tab/>
        <w:t>:20</w:t>
      </w:r>
      <w:r w:rsidRPr="005C697A">
        <w:rPr>
          <w:rFonts w:ascii="Calibri" w:hAnsi="Calibri"/>
          <w:b/>
        </w:rPr>
        <w:tab/>
        <w:t>Q: them more viable.</w:t>
      </w:r>
    </w:p>
    <w:p w:rsidR="005C697A" w:rsidRPr="005C697A" w:rsidRDefault="005C697A" w:rsidP="00F051F2">
      <w:pPr>
        <w:rPr>
          <w:rFonts w:ascii="Calibri" w:hAnsi="Calibri"/>
          <w:b/>
        </w:rPr>
      </w:pPr>
      <w:r>
        <w:rPr>
          <w:rFonts w:ascii="Calibri" w:hAnsi="Calibri"/>
        </w:rPr>
        <w:tab/>
      </w:r>
      <w:r w:rsidRPr="005C697A">
        <w:rPr>
          <w:rFonts w:ascii="Calibri" w:hAnsi="Calibri"/>
          <w:b/>
        </w:rPr>
        <w:t>Nat Snd 3</w:t>
      </w:r>
      <w:r w:rsidRPr="005C697A">
        <w:rPr>
          <w:rFonts w:ascii="Calibri" w:hAnsi="Calibri"/>
          <w:b/>
        </w:rPr>
        <w:tab/>
        <w:t>:0</w:t>
      </w:r>
      <w:r w:rsidR="00756385">
        <w:rPr>
          <w:rFonts w:ascii="Calibri" w:hAnsi="Calibri"/>
          <w:b/>
        </w:rPr>
        <w:t>5</w:t>
      </w:r>
      <w:r w:rsidRPr="005C697A">
        <w:rPr>
          <w:rFonts w:ascii="Calibri" w:hAnsi="Calibri"/>
          <w:b/>
        </w:rPr>
        <w:tab/>
        <w:t xml:space="preserve">Q: </w:t>
      </w:r>
      <w:r w:rsidR="00AF73F4">
        <w:rPr>
          <w:rFonts w:ascii="Calibri" w:hAnsi="Calibri"/>
          <w:b/>
        </w:rPr>
        <w:t>roll. Senator Fitzwater….</w:t>
      </w:r>
      <w:bookmarkStart w:id="0" w:name="_GoBack"/>
      <w:bookmarkEnd w:id="0"/>
    </w:p>
    <w:p w:rsidR="005C697A" w:rsidRDefault="005C697A" w:rsidP="00F051F2">
      <w:pPr>
        <w:rPr>
          <w:rFonts w:ascii="Calibri" w:hAnsi="Calibri"/>
        </w:rPr>
      </w:pPr>
      <w:r>
        <w:rPr>
          <w:rFonts w:ascii="Calibri" w:hAnsi="Calibri"/>
        </w:rPr>
        <w:t xml:space="preserve">In addition, the </w:t>
      </w:r>
      <w:hyperlink r:id="rId6" w:history="1">
        <w:r w:rsidRPr="005C697A">
          <w:rPr>
            <w:rStyle w:val="Hyperlink"/>
            <w:rFonts w:ascii="Calibri" w:hAnsi="Calibri"/>
          </w:rPr>
          <w:t>Joint Committee on Transportation Oversight</w:t>
        </w:r>
      </w:hyperlink>
      <w:r>
        <w:rPr>
          <w:rFonts w:ascii="Calibri" w:hAnsi="Calibri"/>
        </w:rPr>
        <w:t xml:space="preserve"> held a hearing. This committee tends to meet during the week of veto session. In this case, the group gathered to get an update on upcoming construction along I-70 through Missouri, which was included in this year’s state operating budget.</w:t>
      </w:r>
    </w:p>
    <w:p w:rsidR="005C697A" w:rsidRDefault="005C697A" w:rsidP="00F051F2">
      <w:pPr>
        <w:rPr>
          <w:rFonts w:ascii="Calibri" w:hAnsi="Calibri"/>
        </w:rPr>
      </w:pPr>
      <w:r>
        <w:rPr>
          <w:rFonts w:ascii="Calibri" w:hAnsi="Calibri"/>
        </w:rPr>
        <w:t>In the meantime, lawmakers can continue to pre-file legislation for next year’s regular legislative session. These measures will receive their official bill numbers starting on Dec. 1.</w:t>
      </w:r>
      <w:r w:rsidR="00CF0E31">
        <w:rPr>
          <w:rFonts w:ascii="Calibri" w:hAnsi="Calibri"/>
        </w:rPr>
        <w:t xml:space="preserve"> Pre-filing begins on July 1 each year. Legislation is numbered based on a senator’s seniority. There are other criteria, in case there are more than one senator who has been in the Missouri Senate for the same length of time. For the first day bills are given their numbers, each senator is allowed to pre-file three proposals. Others are allowed to follow, starting after Dec. 1.</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7"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C697A"/>
    <w:rsid w:val="005D5427"/>
    <w:rsid w:val="007428D8"/>
    <w:rsid w:val="00756385"/>
    <w:rsid w:val="00781232"/>
    <w:rsid w:val="007A55DA"/>
    <w:rsid w:val="007F4544"/>
    <w:rsid w:val="008036E6"/>
    <w:rsid w:val="00815EC9"/>
    <w:rsid w:val="00823A29"/>
    <w:rsid w:val="00842DAF"/>
    <w:rsid w:val="008A328F"/>
    <w:rsid w:val="008F722E"/>
    <w:rsid w:val="0094316F"/>
    <w:rsid w:val="00A460FC"/>
    <w:rsid w:val="00A6143E"/>
    <w:rsid w:val="00A6658D"/>
    <w:rsid w:val="00AB3BA0"/>
    <w:rsid w:val="00AB465F"/>
    <w:rsid w:val="00AD6F7C"/>
    <w:rsid w:val="00AE6F8E"/>
    <w:rsid w:val="00AF73F4"/>
    <w:rsid w:val="00B23564"/>
    <w:rsid w:val="00B44781"/>
    <w:rsid w:val="00B80979"/>
    <w:rsid w:val="00B92A69"/>
    <w:rsid w:val="00BD3391"/>
    <w:rsid w:val="00C02702"/>
    <w:rsid w:val="00C1785B"/>
    <w:rsid w:val="00C35246"/>
    <w:rsid w:val="00C52AD9"/>
    <w:rsid w:val="00CF0E31"/>
    <w:rsid w:val="00D1078D"/>
    <w:rsid w:val="00D30087"/>
    <w:rsid w:val="00D60E22"/>
    <w:rsid w:val="00D70338"/>
    <w:rsid w:val="00DC3932"/>
    <w:rsid w:val="00E00E95"/>
    <w:rsid w:val="00E241DB"/>
    <w:rsid w:val="00F041F8"/>
    <w:rsid w:val="00F051F2"/>
    <w:rsid w:val="00FB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890D"/>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Committees/CommitteeDetails/36" TargetMode="External"/><Relationship Id="rId5" Type="http://schemas.openxmlformats.org/officeDocument/2006/relationships/hyperlink" Target="https://www.senate.mo.gov/Committees/CommitteeDetails/73" TargetMode="External"/><Relationship Id="rId4" Type="http://schemas.openxmlformats.org/officeDocument/2006/relationships/hyperlink" Target="https://www.senate.mo.gov/Committees/CommitteeDetails/7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6</cp:revision>
  <dcterms:created xsi:type="dcterms:W3CDTF">2023-09-18T19:45:00Z</dcterms:created>
  <dcterms:modified xsi:type="dcterms:W3CDTF">2023-09-21T19:38:00Z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