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F86AC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5, 1822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522666">
        <w:rPr>
          <w:rFonts w:asciiTheme="minorHAnsi" w:hAnsiTheme="minorHAnsi"/>
        </w:rPr>
        <w:t>Dec. 5, 1822, approximately halfway through the Second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52266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had started about a month earlier, and would adjourn just two weeks from today</w:t>
      </w:r>
      <w:r w:rsidR="00FE32A0" w:rsidRPr="00B6707F">
        <w:rPr>
          <w:rFonts w:asciiTheme="minorHAnsi" w:hAnsiTheme="minorHAnsi"/>
        </w:rPr>
        <w:t>.</w:t>
      </w:r>
    </w:p>
    <w:p w:rsidR="00522666" w:rsidRDefault="00522666" w:rsidP="00456E6C">
      <w:pPr>
        <w:jc w:val="both"/>
        <w:rPr>
          <w:rFonts w:asciiTheme="minorHAnsi" w:hAnsiTheme="minorHAnsi"/>
        </w:rPr>
      </w:pPr>
    </w:p>
    <w:p w:rsidR="00522666" w:rsidRDefault="0052266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joint resolution was introduced, which was aimed at bolstering the state’s credit, and was later postponed.</w:t>
      </w:r>
    </w:p>
    <w:p w:rsidR="00522666" w:rsidRDefault="00522666" w:rsidP="00456E6C">
      <w:pPr>
        <w:jc w:val="both"/>
        <w:rPr>
          <w:rFonts w:asciiTheme="minorHAnsi" w:hAnsiTheme="minorHAnsi"/>
        </w:rPr>
      </w:pPr>
    </w:p>
    <w:p w:rsidR="00522666" w:rsidRDefault="0052266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later followed by naming a joint committee to set a salary for the governor. The committee was deemed necessary because both chambers could not come to an agreement.</w:t>
      </w:r>
    </w:p>
    <w:p w:rsidR="00522666" w:rsidRDefault="00522666" w:rsidP="00456E6C">
      <w:pPr>
        <w:jc w:val="both"/>
        <w:rPr>
          <w:rFonts w:asciiTheme="minorHAnsi" w:hAnsiTheme="minorHAnsi"/>
        </w:rPr>
      </w:pPr>
    </w:p>
    <w:p w:rsidR="00522666" w:rsidRDefault="0052266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next resolution related to electing a state treasurer. It, too, involved creating a committee.</w:t>
      </w:r>
    </w:p>
    <w:p w:rsidR="00522666" w:rsidRDefault="00522666" w:rsidP="00456E6C">
      <w:pPr>
        <w:jc w:val="both"/>
        <w:rPr>
          <w:rFonts w:asciiTheme="minorHAnsi" w:hAnsiTheme="minorHAnsi"/>
        </w:rPr>
      </w:pPr>
    </w:p>
    <w:p w:rsidR="00522666" w:rsidRDefault="004D3BE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Other business was conducted, and senators moved to adjourn until 9 the next morning.</w:t>
      </w:r>
    </w:p>
    <w:p w:rsidR="004D3BEF" w:rsidRDefault="004D3BEF" w:rsidP="00456E6C">
      <w:pPr>
        <w:jc w:val="both"/>
        <w:rPr>
          <w:rFonts w:asciiTheme="minorHAnsi" w:hAnsiTheme="minorHAnsi"/>
        </w:rPr>
      </w:pPr>
    </w:p>
    <w:p w:rsidR="004D3BEF" w:rsidRPr="00B6707F" w:rsidRDefault="004D3BE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worth mentioning there were only eight Senate committees at this point, each with four members. Our state was only a year old by this time.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52266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December 5, 1822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approximate halfway point of the Second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4D3BEF" w:rsidRDefault="004D3BEF" w:rsidP="00456E6C">
      <w:pPr>
        <w:jc w:val="both"/>
        <w:rPr>
          <w:rFonts w:ascii="Calibri" w:hAnsi="Calibri"/>
        </w:rPr>
      </w:pPr>
    </w:p>
    <w:p w:rsidR="004D3BEF" w:rsidRDefault="004D3BEF" w:rsidP="00456E6C">
      <w:pPr>
        <w:jc w:val="both"/>
        <w:rPr>
          <w:rFonts w:ascii="Calibri" w:hAnsi="Calibri"/>
        </w:rPr>
      </w:pPr>
    </w:p>
    <w:p w:rsidR="004D3BEF" w:rsidRDefault="004D3BEF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522666" w:rsidRPr="00522666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D3BE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4D3BE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3BEF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666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86ACD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62A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27023/rec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2023-06-08T19:48:00Z</dcterms:created>
  <dcterms:modified xsi:type="dcterms:W3CDTF">2023-06-08T19:54:00Z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