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56457" w:rsidP="00456E6C">
      <w:pPr>
        <w:jc w:val="both"/>
        <w:rPr>
          <w:rFonts w:asciiTheme="minorHAnsi" w:hAnsiTheme="minorHAnsi"/>
        </w:rPr>
      </w:pPr>
      <w:r>
        <w:rPr>
          <w:rFonts w:asciiTheme="minorHAnsi" w:hAnsiTheme="minorHAnsi"/>
        </w:rPr>
        <w:t>Oct. 16, 1945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2428A">
        <w:rPr>
          <w:rFonts w:asciiTheme="minorHAnsi" w:hAnsiTheme="minorHAnsi"/>
        </w:rPr>
        <w:t>Oct. 16, 1945, 125th day of the Regular Session of the 63rd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2428A"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B2428A" w:rsidRDefault="00B2428A" w:rsidP="00456E6C">
      <w:pPr>
        <w:jc w:val="both"/>
        <w:rPr>
          <w:rFonts w:asciiTheme="minorHAnsi" w:hAnsiTheme="minorHAnsi"/>
        </w:rPr>
      </w:pPr>
    </w:p>
    <w:p w:rsidR="00B2428A" w:rsidRDefault="00B2428A" w:rsidP="00456E6C">
      <w:pPr>
        <w:jc w:val="both"/>
        <w:rPr>
          <w:rFonts w:asciiTheme="minorHAnsi" w:hAnsiTheme="minorHAnsi"/>
        </w:rPr>
      </w:pPr>
      <w:r>
        <w:rPr>
          <w:rFonts w:asciiTheme="minorHAnsi" w:hAnsiTheme="minorHAnsi"/>
        </w:rPr>
        <w:t>As we have mentioned before, some of the legislative sessions at the end of — and immediately following — World War II are among the longest in state history. Some lasted nearly two years, and 1945 is the first of these long sessions. This session has already run approximately two months more than any prior, and has another year to go.</w:t>
      </w:r>
    </w:p>
    <w:p w:rsidR="00B2428A" w:rsidRDefault="00B2428A" w:rsidP="00456E6C">
      <w:pPr>
        <w:jc w:val="both"/>
        <w:rPr>
          <w:rFonts w:asciiTheme="minorHAnsi" w:hAnsiTheme="minorHAnsi"/>
        </w:rPr>
      </w:pPr>
    </w:p>
    <w:p w:rsidR="00B2428A" w:rsidRDefault="00B2428A" w:rsidP="00456E6C">
      <w:pPr>
        <w:jc w:val="both"/>
        <w:rPr>
          <w:rFonts w:asciiTheme="minorHAnsi" w:hAnsiTheme="minorHAnsi"/>
        </w:rPr>
      </w:pPr>
      <w:r>
        <w:rPr>
          <w:rFonts w:asciiTheme="minorHAnsi" w:hAnsiTheme="minorHAnsi"/>
        </w:rPr>
        <w:t>Missouri senators were still introducing legislation at this late date, an indication it was not an overload of bills causing session to continue for so long. Senate Bill 293 was first-read. It related to trust companies.</w:t>
      </w:r>
    </w:p>
    <w:p w:rsidR="00B2428A" w:rsidRDefault="00B2428A" w:rsidP="00456E6C">
      <w:pPr>
        <w:jc w:val="both"/>
        <w:rPr>
          <w:rFonts w:asciiTheme="minorHAnsi" w:hAnsiTheme="minorHAnsi"/>
        </w:rPr>
      </w:pPr>
    </w:p>
    <w:p w:rsidR="00B2428A" w:rsidRDefault="00B2428A" w:rsidP="00456E6C">
      <w:pPr>
        <w:jc w:val="both"/>
        <w:rPr>
          <w:rFonts w:asciiTheme="minorHAnsi" w:hAnsiTheme="minorHAnsi"/>
        </w:rPr>
      </w:pPr>
      <w:r>
        <w:rPr>
          <w:rFonts w:asciiTheme="minorHAnsi" w:hAnsiTheme="minorHAnsi"/>
        </w:rPr>
        <w:t xml:space="preserve">In a rare move, the Senate went to Select Committee Reports, and heard Reports No’s. 1 and 2. The body was considering whether or not Sen. Joseph Falzone should remain a Missouri senator. He had been accused of taking a bribe. The upper chamber agreed the senator should be tried. The reports were a result of a hearing created by Senate Resolution </w:t>
      </w:r>
      <w:r w:rsidR="00281A50">
        <w:rPr>
          <w:rFonts w:asciiTheme="minorHAnsi" w:hAnsiTheme="minorHAnsi"/>
        </w:rPr>
        <w:t>67, which also spelled out how to proceed to charges, the trial and expulsion — if necessary. There were 10 rules created. Several amendments were added, and then the Senate moved to recess until 1:30.</w:t>
      </w:r>
    </w:p>
    <w:p w:rsidR="00281A50" w:rsidRDefault="00281A50" w:rsidP="00456E6C">
      <w:pPr>
        <w:jc w:val="both"/>
        <w:rPr>
          <w:rFonts w:asciiTheme="minorHAnsi" w:hAnsiTheme="minorHAnsi"/>
        </w:rPr>
      </w:pPr>
    </w:p>
    <w:p w:rsidR="00281A50" w:rsidRDefault="00281A50" w:rsidP="00456E6C">
      <w:pPr>
        <w:jc w:val="both"/>
        <w:rPr>
          <w:rFonts w:asciiTheme="minorHAnsi" w:hAnsiTheme="minorHAnsi"/>
        </w:rPr>
      </w:pPr>
      <w:r>
        <w:rPr>
          <w:rFonts w:asciiTheme="minorHAnsi" w:hAnsiTheme="minorHAnsi"/>
        </w:rPr>
        <w:t>Upon their return, more amendments were considered. Senators then adjourned for the day.</w:t>
      </w:r>
    </w:p>
    <w:p w:rsidR="00281A50" w:rsidRDefault="00281A50" w:rsidP="00456E6C">
      <w:pPr>
        <w:jc w:val="both"/>
        <w:rPr>
          <w:rFonts w:asciiTheme="minorHAnsi" w:hAnsiTheme="minorHAnsi"/>
        </w:rPr>
      </w:pPr>
    </w:p>
    <w:p w:rsidR="00281A50" w:rsidRDefault="00281A50" w:rsidP="00456E6C">
      <w:pPr>
        <w:jc w:val="both"/>
        <w:rPr>
          <w:rFonts w:asciiTheme="minorHAnsi" w:hAnsiTheme="minorHAnsi"/>
        </w:rPr>
      </w:pPr>
      <w:r>
        <w:rPr>
          <w:rFonts w:asciiTheme="minorHAnsi" w:hAnsiTheme="minorHAnsi"/>
        </w:rPr>
        <w:t>Falzone’s trial was then scheduled for Oct. 29, but the senator resigned on Nov. 1.</w:t>
      </w:r>
    </w:p>
    <w:p w:rsidR="00281A50" w:rsidRDefault="00281A50" w:rsidP="00456E6C">
      <w:pPr>
        <w:jc w:val="both"/>
        <w:rPr>
          <w:rFonts w:asciiTheme="minorHAnsi" w:hAnsiTheme="minorHAnsi"/>
        </w:rPr>
      </w:pPr>
    </w:p>
    <w:p w:rsidR="00281A50" w:rsidRPr="00B6707F" w:rsidRDefault="00281A50" w:rsidP="00456E6C">
      <w:pPr>
        <w:jc w:val="both"/>
        <w:rPr>
          <w:rFonts w:asciiTheme="minorHAnsi" w:hAnsiTheme="minorHAnsi"/>
        </w:rPr>
      </w:pPr>
      <w:r>
        <w:rPr>
          <w:rFonts w:asciiTheme="minorHAnsi" w:hAnsiTheme="minorHAnsi"/>
        </w:rPr>
        <w:t>This session would continue through the end of the next year.</w:t>
      </w:r>
    </w:p>
    <w:p w:rsidR="00B71292" w:rsidRPr="00B6707F" w:rsidRDefault="00B71292" w:rsidP="00456E6C">
      <w:pPr>
        <w:jc w:val="both"/>
        <w:rPr>
          <w:rFonts w:asciiTheme="minorHAnsi" w:hAnsiTheme="minorHAnsi"/>
        </w:rPr>
      </w:pPr>
    </w:p>
    <w:p w:rsidR="00EC4925" w:rsidRPr="00B6707F" w:rsidRDefault="00B2428A" w:rsidP="00456E6C">
      <w:pPr>
        <w:jc w:val="both"/>
        <w:rPr>
          <w:rFonts w:asciiTheme="minorHAnsi" w:hAnsiTheme="minorHAnsi"/>
        </w:rPr>
      </w:pPr>
      <w:r>
        <w:rPr>
          <w:rFonts w:asciiTheme="minorHAnsi" w:hAnsiTheme="minorHAnsi"/>
        </w:rPr>
        <w:t>October 16, 1945</w:t>
      </w:r>
      <w:r w:rsidR="00A03295" w:rsidRPr="00B6707F">
        <w:rPr>
          <w:rFonts w:asciiTheme="minorHAnsi" w:hAnsiTheme="minorHAnsi"/>
        </w:rPr>
        <w:t>, the date marking</w:t>
      </w:r>
      <w:r>
        <w:rPr>
          <w:rFonts w:asciiTheme="minorHAnsi" w:hAnsiTheme="minorHAnsi"/>
        </w:rPr>
        <w:t xml:space="preserve"> the 125th day of the Regular Session of the 63rd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B2428A" w:rsidRPr="00B2428A">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281A5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281A5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1A50"/>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28A"/>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6457"/>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5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50342/rec/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2023-08-23T19:40:00Z</dcterms:created>
  <dcterms:modified xsi:type="dcterms:W3CDTF">2023-08-23T19:55:00Z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