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455BD5" w:rsidP="00456E6C">
      <w:pPr>
        <w:jc w:val="both"/>
        <w:rPr>
          <w:rFonts w:asciiTheme="minorHAnsi" w:hAnsiTheme="minorHAnsi"/>
        </w:rPr>
      </w:pPr>
      <w:r>
        <w:rPr>
          <w:rFonts w:asciiTheme="minorHAnsi" w:hAnsiTheme="minorHAnsi"/>
        </w:rPr>
        <w:t>Sept. 14, 2022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8A6F9A">
        <w:rPr>
          <w:rFonts w:asciiTheme="minorHAnsi" w:hAnsiTheme="minorHAnsi"/>
        </w:rPr>
        <w:t>Sept. 14, 2022, opening day of the Extra Session of the Second Regular Session of the 101st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8A6F9A" w:rsidP="00456E6C">
      <w:pPr>
        <w:jc w:val="both"/>
        <w:rPr>
          <w:rFonts w:asciiTheme="minorHAnsi" w:hAnsiTheme="minorHAnsi"/>
        </w:rPr>
      </w:pPr>
      <w:r>
        <w:rPr>
          <w:rFonts w:asciiTheme="minorHAnsi" w:hAnsiTheme="minorHAnsi"/>
        </w:rPr>
        <w:t>This was a Wednesday, and an extra session that correlates with the annual veto session</w:t>
      </w:r>
      <w:r w:rsidR="00FE32A0" w:rsidRPr="00B6707F">
        <w:rPr>
          <w:rFonts w:asciiTheme="minorHAnsi" w:hAnsiTheme="minorHAnsi"/>
        </w:rPr>
        <w:t>.</w:t>
      </w:r>
    </w:p>
    <w:p w:rsidR="008A6F9A" w:rsidRDefault="008A6F9A" w:rsidP="00456E6C">
      <w:pPr>
        <w:jc w:val="both"/>
        <w:rPr>
          <w:rFonts w:asciiTheme="minorHAnsi" w:hAnsiTheme="minorHAnsi"/>
        </w:rPr>
      </w:pPr>
    </w:p>
    <w:p w:rsidR="008A6F9A" w:rsidRDefault="008A6F9A" w:rsidP="008A6F9A">
      <w:pPr>
        <w:jc w:val="both"/>
        <w:rPr>
          <w:rFonts w:asciiTheme="minorHAnsi" w:hAnsiTheme="minorHAnsi"/>
        </w:rPr>
      </w:pPr>
      <w:r w:rsidRPr="008A6F9A">
        <w:rPr>
          <w:rFonts w:asciiTheme="minorHAnsi" w:hAnsiTheme="minorHAnsi"/>
        </w:rPr>
        <w:t xml:space="preserve">After vetoing </w:t>
      </w:r>
      <w:hyperlink r:id="rId7" w:history="1">
        <w:r w:rsidRPr="008A6F9A">
          <w:rPr>
            <w:rStyle w:val="Hyperlink"/>
            <w:rFonts w:asciiTheme="minorHAnsi" w:hAnsiTheme="minorHAnsi"/>
          </w:rPr>
          <w:t>House Bill 2090</w:t>
        </w:r>
      </w:hyperlink>
      <w:r w:rsidRPr="008A6F9A">
        <w:rPr>
          <w:rFonts w:asciiTheme="minorHAnsi" w:hAnsiTheme="minorHAnsi"/>
        </w:rPr>
        <w:t xml:space="preserve">, which contained a one-time tax rebate for certain state taxpayers, and </w:t>
      </w:r>
      <w:hyperlink r:id="rId8" w:history="1">
        <w:r w:rsidRPr="008A6F9A">
          <w:rPr>
            <w:rStyle w:val="Hyperlink"/>
            <w:rFonts w:asciiTheme="minorHAnsi" w:hAnsiTheme="minorHAnsi"/>
          </w:rPr>
          <w:t>House Bill 1720</w:t>
        </w:r>
      </w:hyperlink>
      <w:r w:rsidRPr="008A6F9A">
        <w:rPr>
          <w:rFonts w:asciiTheme="minorHAnsi" w:hAnsiTheme="minorHAnsi"/>
        </w:rPr>
        <w:t xml:space="preserve">, which shortened the sunset for a number of agricultural tax credits from six years to two, </w:t>
      </w:r>
      <w:r>
        <w:rPr>
          <w:rFonts w:asciiTheme="minorHAnsi" w:hAnsiTheme="minorHAnsi"/>
        </w:rPr>
        <w:t>the governor</w:t>
      </w:r>
      <w:r w:rsidRPr="008A6F9A">
        <w:rPr>
          <w:rFonts w:asciiTheme="minorHAnsi" w:hAnsiTheme="minorHAnsi"/>
        </w:rPr>
        <w:t xml:space="preserve"> asked lawmakers to return for an extra session to consider an income tax cut and returning tax credits to a six-year sunset.</w:t>
      </w:r>
    </w:p>
    <w:p w:rsidR="008A6F9A" w:rsidRDefault="008A6F9A" w:rsidP="008A6F9A">
      <w:pPr>
        <w:jc w:val="both"/>
        <w:rPr>
          <w:rFonts w:asciiTheme="minorHAnsi" w:hAnsiTheme="minorHAnsi"/>
        </w:rPr>
      </w:pPr>
    </w:p>
    <w:p w:rsidR="008A6F9A" w:rsidRDefault="008A6F9A" w:rsidP="008A6F9A">
      <w:pPr>
        <w:jc w:val="both"/>
        <w:rPr>
          <w:rFonts w:asciiTheme="minorHAnsi" w:hAnsiTheme="minorHAnsi"/>
        </w:rPr>
      </w:pPr>
      <w:r w:rsidRPr="008A6F9A">
        <w:rPr>
          <w:rFonts w:asciiTheme="minorHAnsi" w:hAnsiTheme="minorHAnsi"/>
        </w:rPr>
        <w:t>Where the extra session was originally slated to start on Tuesday, Sept. 6, lawmakers needed more time to come to an agreement before session would start. They moved start of session to coincide with the annual veto session. Extra session started at 11:30 a.m. on Wednesday, Sept. 14. The annual veto session began at noon.</w:t>
      </w:r>
    </w:p>
    <w:p w:rsidR="008A6F9A" w:rsidRDefault="008A6F9A" w:rsidP="008A6F9A">
      <w:pPr>
        <w:jc w:val="both"/>
        <w:rPr>
          <w:rFonts w:asciiTheme="minorHAnsi" w:hAnsiTheme="minorHAnsi"/>
        </w:rPr>
      </w:pPr>
    </w:p>
    <w:p w:rsidR="008A6F9A" w:rsidRDefault="008A6F9A" w:rsidP="008A6F9A">
      <w:pPr>
        <w:jc w:val="both"/>
        <w:rPr>
          <w:rFonts w:asciiTheme="minorHAnsi" w:hAnsiTheme="minorHAnsi"/>
        </w:rPr>
      </w:pPr>
      <w:r w:rsidRPr="008A6F9A">
        <w:rPr>
          <w:rFonts w:asciiTheme="minorHAnsi" w:hAnsiTheme="minorHAnsi"/>
        </w:rPr>
        <w:t xml:space="preserve">On Sept. 19, Senate Bills </w:t>
      </w:r>
      <w:hyperlink r:id="rId9" w:history="1">
        <w:r w:rsidRPr="008A6F9A">
          <w:rPr>
            <w:rStyle w:val="Hyperlink"/>
            <w:rFonts w:asciiTheme="minorHAnsi" w:hAnsiTheme="minorHAnsi"/>
          </w:rPr>
          <w:t>3</w:t>
        </w:r>
      </w:hyperlink>
      <w:r w:rsidRPr="008A6F9A">
        <w:rPr>
          <w:rFonts w:asciiTheme="minorHAnsi" w:hAnsiTheme="minorHAnsi"/>
        </w:rPr>
        <w:t xml:space="preserve">, </w:t>
      </w:r>
      <w:hyperlink r:id="rId10" w:history="1">
        <w:r w:rsidRPr="008A6F9A">
          <w:rPr>
            <w:rStyle w:val="Hyperlink"/>
            <w:rFonts w:asciiTheme="minorHAnsi" w:hAnsiTheme="minorHAnsi"/>
          </w:rPr>
          <w:t>5</w:t>
        </w:r>
      </w:hyperlink>
      <w:r w:rsidRPr="008A6F9A">
        <w:rPr>
          <w:rFonts w:asciiTheme="minorHAnsi" w:hAnsiTheme="minorHAnsi"/>
        </w:rPr>
        <w:t xml:space="preserve"> and </w:t>
      </w:r>
      <w:hyperlink r:id="rId11" w:history="1">
        <w:r w:rsidRPr="008A6F9A">
          <w:rPr>
            <w:rStyle w:val="Hyperlink"/>
            <w:rFonts w:asciiTheme="minorHAnsi" w:hAnsiTheme="minorHAnsi"/>
          </w:rPr>
          <w:t>8</w:t>
        </w:r>
      </w:hyperlink>
      <w:r w:rsidRPr="008A6F9A">
        <w:rPr>
          <w:rFonts w:asciiTheme="minorHAnsi" w:hAnsiTheme="minorHAnsi"/>
        </w:rPr>
        <w:t xml:space="preserve"> were all heard in the Missouri Senate Appropriations Committee. Senate Bills 3 </w:t>
      </w:r>
      <w:r>
        <w:rPr>
          <w:rFonts w:asciiTheme="minorHAnsi" w:hAnsiTheme="minorHAnsi"/>
        </w:rPr>
        <w:t>and</w:t>
      </w:r>
      <w:r w:rsidRPr="008A6F9A">
        <w:rPr>
          <w:rFonts w:asciiTheme="minorHAnsi" w:hAnsiTheme="minorHAnsi"/>
        </w:rPr>
        <w:t xml:space="preserve"> 5</w:t>
      </w:r>
      <w:r>
        <w:rPr>
          <w:rFonts w:asciiTheme="minorHAnsi" w:hAnsiTheme="minorHAnsi"/>
        </w:rPr>
        <w:t>, the tax cutting measures,</w:t>
      </w:r>
      <w:r w:rsidRPr="008A6F9A">
        <w:rPr>
          <w:rFonts w:asciiTheme="minorHAnsi" w:hAnsiTheme="minorHAnsi"/>
        </w:rPr>
        <w:t xml:space="preserve"> were combined. Senate Bill 8</w:t>
      </w:r>
      <w:r>
        <w:rPr>
          <w:rFonts w:asciiTheme="minorHAnsi" w:hAnsiTheme="minorHAnsi"/>
        </w:rPr>
        <w:t xml:space="preserve">, the agricultural tax credit legislation, </w:t>
      </w:r>
      <w:r w:rsidRPr="008A6F9A">
        <w:rPr>
          <w:rFonts w:asciiTheme="minorHAnsi" w:hAnsiTheme="minorHAnsi"/>
        </w:rPr>
        <w:t>was also voted “do pass” and sent to the full Missouri Senate for consideration.</w:t>
      </w:r>
      <w:r>
        <w:rPr>
          <w:rFonts w:asciiTheme="minorHAnsi" w:hAnsiTheme="minorHAnsi"/>
        </w:rPr>
        <w:t xml:space="preserve"> </w:t>
      </w:r>
      <w:r w:rsidRPr="008A6F9A">
        <w:rPr>
          <w:rFonts w:asciiTheme="minorHAnsi" w:hAnsiTheme="minorHAnsi"/>
        </w:rPr>
        <w:t>Both of these measures were perfected the following day, and then sent to the Missouri House on Sept. 21.</w:t>
      </w:r>
    </w:p>
    <w:p w:rsidR="008A6F9A" w:rsidRDefault="008A6F9A" w:rsidP="008A6F9A">
      <w:pPr>
        <w:jc w:val="both"/>
        <w:rPr>
          <w:rFonts w:asciiTheme="minorHAnsi" w:hAnsiTheme="minorHAnsi"/>
        </w:rPr>
      </w:pPr>
    </w:p>
    <w:p w:rsidR="008A6F9A" w:rsidRPr="00B6707F" w:rsidRDefault="008A6F9A" w:rsidP="008A6F9A">
      <w:pPr>
        <w:jc w:val="both"/>
        <w:rPr>
          <w:rFonts w:asciiTheme="minorHAnsi" w:hAnsiTheme="minorHAnsi"/>
        </w:rPr>
      </w:pPr>
      <w:hyperlink r:id="rId12" w:history="1">
        <w:r w:rsidRPr="008A6F9A">
          <w:rPr>
            <w:rStyle w:val="Hyperlink"/>
            <w:rFonts w:asciiTheme="minorHAnsi" w:hAnsiTheme="minorHAnsi"/>
          </w:rPr>
          <w:t>House Bill 3</w:t>
        </w:r>
      </w:hyperlink>
      <w:r w:rsidRPr="008A6F9A">
        <w:rPr>
          <w:rFonts w:asciiTheme="minorHAnsi" w:hAnsiTheme="minorHAnsi"/>
        </w:rPr>
        <w:t xml:space="preserve"> was also approved by the Missouri House of Representatives on Sept. 21. The Missouri Senate Appropriations Committee heard the proposal on Oct. 3. It was sent to the governor the same day and approved by Missouri senators on Oct. 4, at which point extra session was adjourned, sine die. Session lasted 21 days.</w:t>
      </w:r>
    </w:p>
    <w:p w:rsidR="00B71292" w:rsidRPr="00B6707F" w:rsidRDefault="00B71292" w:rsidP="00456E6C">
      <w:pPr>
        <w:jc w:val="both"/>
        <w:rPr>
          <w:rFonts w:asciiTheme="minorHAnsi" w:hAnsiTheme="minorHAnsi"/>
        </w:rPr>
      </w:pPr>
    </w:p>
    <w:p w:rsidR="00EC4925" w:rsidRPr="00B6707F" w:rsidRDefault="008A6F9A" w:rsidP="00456E6C">
      <w:pPr>
        <w:jc w:val="both"/>
        <w:rPr>
          <w:rFonts w:asciiTheme="minorHAnsi" w:hAnsiTheme="minorHAnsi"/>
        </w:rPr>
      </w:pPr>
      <w:r>
        <w:rPr>
          <w:rFonts w:asciiTheme="minorHAnsi" w:hAnsiTheme="minorHAnsi"/>
        </w:rPr>
        <w:t>September 14, 2022</w:t>
      </w:r>
      <w:r w:rsidR="00A03295" w:rsidRPr="00B6707F">
        <w:rPr>
          <w:rFonts w:asciiTheme="minorHAnsi" w:hAnsiTheme="minorHAnsi"/>
        </w:rPr>
        <w:t>, the date marking</w:t>
      </w:r>
      <w:r>
        <w:rPr>
          <w:rFonts w:asciiTheme="minorHAnsi" w:hAnsiTheme="minorHAnsi"/>
        </w:rPr>
        <w:t xml:space="preserve"> the first day of the Extra Session of the Second Regular Session of the 101st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13" w:history="1">
        <w:r w:rsidR="008A6F9A" w:rsidRPr="008A6F9A">
          <w:rPr>
            <w:rStyle w:val="Hyperlink"/>
            <w:rFonts w:ascii="Calibri" w:hAnsi="Calibri"/>
            <w:i/>
          </w:rPr>
          <w:t>Journal of the Missouri Senate</w:t>
        </w:r>
      </w:hyperlink>
      <w:r>
        <w:rPr>
          <w:rFonts w:ascii="Calibri" w:hAnsi="Calibri"/>
        </w:rPr>
        <w:t>)</w:t>
      </w:r>
    </w:p>
    <w:sectPr w:rsidR="008225EC" w:rsidRPr="00821C2B" w:rsidSect="00A603B2">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8A6F9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8A6F9A">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C5582"/>
    <w:multiLevelType w:val="multilevel"/>
    <w:tmpl w:val="5368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D4611"/>
    <w:multiLevelType w:val="hybridMultilevel"/>
    <w:tmpl w:val="898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D2561"/>
    <w:multiLevelType w:val="multilevel"/>
    <w:tmpl w:val="7360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32137D"/>
    <w:multiLevelType w:val="multilevel"/>
    <w:tmpl w:val="A47E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15"/>
  </w:num>
  <w:num w:numId="4">
    <w:abstractNumId w:val="1"/>
  </w:num>
  <w:num w:numId="5">
    <w:abstractNumId w:val="5"/>
  </w:num>
  <w:num w:numId="6">
    <w:abstractNumId w:val="12"/>
  </w:num>
  <w:num w:numId="7">
    <w:abstractNumId w:val="13"/>
  </w:num>
  <w:num w:numId="8">
    <w:abstractNumId w:val="2"/>
  </w:num>
  <w:num w:numId="9">
    <w:abstractNumId w:val="0"/>
  </w:num>
  <w:num w:numId="10">
    <w:abstractNumId w:val="8"/>
  </w:num>
  <w:num w:numId="11">
    <w:abstractNumId w:val="11"/>
  </w:num>
  <w:num w:numId="12">
    <w:abstractNumId w:val="14"/>
  </w:num>
  <w:num w:numId="13">
    <w:abstractNumId w:val="3"/>
  </w:num>
  <w:num w:numId="14">
    <w:abstractNumId w:val="1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BD5"/>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6F9A"/>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C8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use.mo.gov/Bill.aspx?bill=HB1720&amp;year=2022&amp;code=R" TargetMode="External"/><Relationship Id="rId13" Type="http://schemas.openxmlformats.org/officeDocument/2006/relationships/hyperlink" Target="https://www.senate.mo.gov/22info/Journals/T1Day0109141-7.pdf" TargetMode="External"/><Relationship Id="rId3" Type="http://schemas.openxmlformats.org/officeDocument/2006/relationships/settings" Target="settings.xml"/><Relationship Id="rId7" Type="http://schemas.openxmlformats.org/officeDocument/2006/relationships/hyperlink" Target="https://house.mo.gov/Bill.aspx?bill=HB2090&amp;year=2022&amp;code=R" TargetMode="External"/><Relationship Id="rId12" Type="http://schemas.openxmlformats.org/officeDocument/2006/relationships/hyperlink" Target="https://www.house.mo.gov/Bill.aspx?bill=HB3&amp;year=2022&amp;code=S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nate.mo.gov/22info/BTS_Web/Bill.aspx?SessionType=E1&amp;BillID=9787297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enate.mo.gov/22info/BTS_Web/Bill.aspx?SessionType=E1&amp;BillID=97871497" TargetMode="External"/><Relationship Id="rId4" Type="http://schemas.openxmlformats.org/officeDocument/2006/relationships/webSettings" Target="webSettings.xml"/><Relationship Id="rId9" Type="http://schemas.openxmlformats.org/officeDocument/2006/relationships/hyperlink" Target="https://www.senate.mo.gov/22info/BTS_Web/Bill.aspx?SessionType=E1&amp;BillID=9787296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2023-07-26T18:32:00Z</dcterms:created>
  <dcterms:modified xsi:type="dcterms:W3CDTF">2023-07-26T18:37:00Z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